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C131E" w14:textId="1FC9A08E" w:rsidR="00DC2880" w:rsidRPr="00DC2880" w:rsidRDefault="00DC2880" w:rsidP="00DC2880">
      <w:pPr>
        <w:tabs>
          <w:tab w:val="left" w:pos="1499"/>
          <w:tab w:val="left" w:pos="4180"/>
        </w:tabs>
        <w:spacing w:after="180" w:line="240" w:lineRule="auto"/>
        <w:rPr>
          <w:rFonts w:ascii="Arial" w:hAnsi="Arial" w:cs="Arial"/>
          <w:b/>
          <w:color w:val="000000"/>
          <w:kern w:val="2"/>
          <w:sz w:val="24"/>
          <w:lang w:val="en-US"/>
        </w:rPr>
      </w:pPr>
      <w:bookmarkStart w:id="0" w:name="_Hlk47105033"/>
      <w:r w:rsidRPr="00DC2880">
        <w:rPr>
          <w:rFonts w:ascii="Arial" w:hAnsi="Arial" w:cs="Arial"/>
          <w:b/>
          <w:color w:val="000000"/>
          <w:kern w:val="2"/>
          <w:sz w:val="24"/>
          <w:lang w:val="en-US"/>
        </w:rPr>
        <w:t>3GPP TSG-RAN WG2 Meeting #11</w:t>
      </w:r>
      <w:r w:rsidR="00D3457E">
        <w:rPr>
          <w:rFonts w:ascii="Arial" w:hAnsi="Arial" w:cs="Arial"/>
          <w:b/>
          <w:color w:val="000000"/>
          <w:kern w:val="2"/>
          <w:sz w:val="24"/>
          <w:lang w:val="en-US"/>
        </w:rPr>
        <w:t>3</w:t>
      </w:r>
      <w:r w:rsidR="009B1B6A">
        <w:rPr>
          <w:rFonts w:ascii="Arial" w:hAnsi="Arial" w:cs="Arial"/>
          <w:b/>
          <w:color w:val="000000"/>
          <w:kern w:val="2"/>
          <w:sz w:val="24"/>
          <w:lang w:val="en-US"/>
        </w:rPr>
        <w:t>bis</w:t>
      </w:r>
      <w:r w:rsidRPr="00DC2880">
        <w:rPr>
          <w:rFonts w:ascii="Arial" w:hAnsi="Arial" w:cs="Arial"/>
          <w:b/>
          <w:color w:val="000000"/>
          <w:kern w:val="2"/>
          <w:sz w:val="24"/>
          <w:lang w:val="en-US"/>
        </w:rPr>
        <w:t xml:space="preserve"> electronic</w:t>
      </w:r>
      <w:r w:rsidRPr="00DC2880">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proofErr w:type="gramStart"/>
      <w:r>
        <w:rPr>
          <w:rFonts w:ascii="Arial" w:hAnsi="Arial" w:cs="Arial"/>
          <w:b/>
          <w:color w:val="000000"/>
          <w:kern w:val="2"/>
          <w:sz w:val="24"/>
          <w:lang w:val="en-US"/>
        </w:rPr>
        <w:tab/>
      </w:r>
      <w:r w:rsidR="009B1B6A">
        <w:rPr>
          <w:rFonts w:ascii="Arial" w:hAnsi="Arial" w:cs="Arial"/>
          <w:b/>
          <w:color w:val="000000"/>
          <w:kern w:val="2"/>
          <w:sz w:val="24"/>
          <w:lang w:val="en-US"/>
        </w:rPr>
        <w:t xml:space="preserve">  </w:t>
      </w:r>
      <w:r w:rsidR="00BE301E" w:rsidRPr="00BE301E">
        <w:rPr>
          <w:rFonts w:ascii="Arial" w:hAnsi="Arial" w:cs="Arial"/>
          <w:b/>
          <w:color w:val="000000"/>
          <w:kern w:val="2"/>
          <w:sz w:val="24"/>
          <w:lang w:val="en-US"/>
        </w:rPr>
        <w:t>R</w:t>
      </w:r>
      <w:proofErr w:type="gramEnd"/>
      <w:r w:rsidR="00BE301E" w:rsidRPr="00BE301E">
        <w:rPr>
          <w:rFonts w:ascii="Arial" w:hAnsi="Arial" w:cs="Arial"/>
          <w:b/>
          <w:color w:val="000000"/>
          <w:kern w:val="2"/>
          <w:sz w:val="24"/>
          <w:lang w:val="en-US"/>
        </w:rPr>
        <w:t>2-2</w:t>
      </w:r>
      <w:r w:rsidR="001D75A9">
        <w:rPr>
          <w:rFonts w:ascii="Arial" w:hAnsi="Arial" w:cs="Arial"/>
          <w:b/>
          <w:color w:val="000000"/>
          <w:kern w:val="2"/>
          <w:sz w:val="24"/>
          <w:lang w:val="en-US"/>
        </w:rPr>
        <w:t>10</w:t>
      </w:r>
      <w:r w:rsidR="004065D0">
        <w:rPr>
          <w:rFonts w:ascii="Arial" w:hAnsi="Arial" w:cs="Arial"/>
          <w:b/>
          <w:color w:val="000000"/>
          <w:kern w:val="2"/>
          <w:sz w:val="24"/>
          <w:lang w:val="en-US"/>
        </w:rPr>
        <w:t>3147</w:t>
      </w:r>
    </w:p>
    <w:p w14:paraId="58AF82AD" w14:textId="335769FC" w:rsidR="00DC2880" w:rsidRPr="00E12F2B" w:rsidRDefault="00DC2880" w:rsidP="00DC2880">
      <w:pPr>
        <w:tabs>
          <w:tab w:val="left" w:pos="1979"/>
          <w:tab w:val="left" w:pos="2100"/>
          <w:tab w:val="left" w:pos="2520"/>
          <w:tab w:val="left" w:pos="4180"/>
        </w:tabs>
        <w:spacing w:after="180" w:line="240" w:lineRule="auto"/>
        <w:rPr>
          <w:rFonts w:ascii="Arial" w:hAnsi="Arial" w:cs="Arial"/>
          <w:b/>
          <w:color w:val="000000"/>
          <w:kern w:val="2"/>
          <w:sz w:val="24"/>
          <w:lang w:val="en-US"/>
        </w:rPr>
      </w:pPr>
      <w:r w:rsidRPr="00DC2880">
        <w:rPr>
          <w:rFonts w:ascii="Arial" w:hAnsi="Arial" w:cs="Arial"/>
          <w:b/>
          <w:color w:val="000000"/>
          <w:kern w:val="2"/>
          <w:sz w:val="24"/>
          <w:lang w:val="en-US"/>
        </w:rPr>
        <w:t>Online,</w:t>
      </w:r>
      <w:r w:rsidR="00D3457E">
        <w:rPr>
          <w:rFonts w:ascii="Arial" w:hAnsi="Arial" w:cs="Arial"/>
          <w:b/>
          <w:color w:val="000000"/>
          <w:kern w:val="2"/>
          <w:sz w:val="24"/>
          <w:lang w:val="en-US"/>
        </w:rPr>
        <w:t xml:space="preserve"> </w:t>
      </w:r>
      <w:r w:rsidR="00067B49">
        <w:rPr>
          <w:rFonts w:ascii="Arial" w:hAnsi="Arial" w:cs="Arial"/>
          <w:b/>
          <w:color w:val="000000"/>
          <w:kern w:val="2"/>
          <w:sz w:val="24"/>
          <w:lang w:val="en-US"/>
        </w:rPr>
        <w:t>April</w:t>
      </w:r>
      <w:r w:rsidR="00E634B8">
        <w:rPr>
          <w:rFonts w:ascii="Arial" w:hAnsi="Arial" w:cs="Arial"/>
          <w:b/>
          <w:color w:val="000000"/>
          <w:kern w:val="2"/>
          <w:sz w:val="24"/>
          <w:lang w:val="en-US"/>
        </w:rPr>
        <w:t xml:space="preserve"> 2021</w:t>
      </w:r>
      <w:r w:rsidRPr="00DC2880">
        <w:rPr>
          <w:rFonts w:ascii="Arial" w:hAnsi="Arial" w:cs="Arial"/>
          <w:b/>
          <w:color w:val="000000"/>
          <w:kern w:val="2"/>
          <w:sz w:val="24"/>
          <w:lang w:val="en-US"/>
        </w:rPr>
        <w:t xml:space="preserve"> </w:t>
      </w:r>
      <w:bookmarkEnd w:id="0"/>
    </w:p>
    <w:p w14:paraId="60350555" w14:textId="2E8AA2DC" w:rsidR="00656311" w:rsidRPr="00467DEF" w:rsidRDefault="00656311" w:rsidP="0012047F">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027880" w:rsidRPr="00027880">
        <w:rPr>
          <w:rFonts w:ascii="Arial" w:hAnsi="Arial" w:cs="Arial"/>
          <w:b/>
          <w:bCs/>
          <w:sz w:val="24"/>
          <w:lang w:val="en-US" w:eastAsia="en-US"/>
        </w:rPr>
        <w:t>8.14.2</w:t>
      </w:r>
      <w:r w:rsidR="00027880">
        <w:rPr>
          <w:rFonts w:ascii="Arial" w:hAnsi="Arial" w:cs="Arial"/>
          <w:b/>
          <w:bCs/>
          <w:sz w:val="24"/>
          <w:lang w:val="en-US" w:eastAsia="en-US"/>
        </w:rPr>
        <w:t>.1</w:t>
      </w:r>
    </w:p>
    <w:p w14:paraId="6D1A6997" w14:textId="43559499" w:rsidR="00656311" w:rsidRPr="00467DEF" w:rsidRDefault="00656311" w:rsidP="00E57EEB">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070914">
        <w:rPr>
          <w:rFonts w:ascii="Arial" w:hAnsi="Arial" w:cs="Arial" w:hint="eastAsia"/>
          <w:b/>
          <w:bCs/>
          <w:sz w:val="24"/>
          <w:lang w:val="en-US" w:eastAsia="en-US"/>
        </w:rPr>
        <w:t>OPPO</w:t>
      </w:r>
    </w:p>
    <w:p w14:paraId="2951AC49" w14:textId="11034661" w:rsidR="00973D95"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496B6E">
        <w:rPr>
          <w:rFonts w:ascii="Arial" w:hAnsi="Arial" w:cs="Arial"/>
          <w:b/>
          <w:bCs/>
          <w:sz w:val="24"/>
          <w:lang w:val="en-US"/>
        </w:rPr>
        <w:t>Discussion on</w:t>
      </w:r>
      <w:r w:rsidR="001957CD" w:rsidRPr="001957CD">
        <w:rPr>
          <w:rFonts w:ascii="Arial" w:hAnsi="Arial" w:cs="Arial"/>
          <w:b/>
          <w:bCs/>
          <w:sz w:val="24"/>
          <w:lang w:val="en-US"/>
        </w:rPr>
        <w:t xml:space="preserve"> </w:t>
      </w:r>
      <w:proofErr w:type="spellStart"/>
      <w:r w:rsidR="00D3457E">
        <w:rPr>
          <w:rFonts w:ascii="Arial" w:hAnsi="Arial" w:cs="Arial"/>
          <w:b/>
          <w:bCs/>
          <w:sz w:val="24"/>
          <w:lang w:val="en-US"/>
        </w:rPr>
        <w:t>Q</w:t>
      </w:r>
      <w:r w:rsidR="00D3457E">
        <w:rPr>
          <w:rFonts w:ascii="Arial" w:hAnsi="Arial" w:cs="Arial" w:hint="eastAsia"/>
          <w:b/>
          <w:bCs/>
          <w:sz w:val="24"/>
          <w:lang w:val="en-US"/>
        </w:rPr>
        <w:t>o</w:t>
      </w:r>
      <w:r w:rsidR="00D3457E">
        <w:rPr>
          <w:rFonts w:ascii="Arial" w:hAnsi="Arial" w:cs="Arial"/>
          <w:b/>
          <w:bCs/>
          <w:sz w:val="24"/>
          <w:lang w:val="en-US"/>
        </w:rPr>
        <w:t>E</w:t>
      </w:r>
      <w:proofErr w:type="spellEnd"/>
      <w:r w:rsidR="00D3457E">
        <w:rPr>
          <w:rFonts w:ascii="Arial" w:hAnsi="Arial" w:cs="Arial"/>
          <w:b/>
          <w:bCs/>
          <w:sz w:val="24"/>
          <w:lang w:val="en-US"/>
        </w:rPr>
        <w:t xml:space="preserve"> measurement collection in NR</w:t>
      </w:r>
    </w:p>
    <w:p w14:paraId="3D4B2BAF" w14:textId="340375EE" w:rsidR="00656311" w:rsidRPr="00467DEF" w:rsidRDefault="00C65A09" w:rsidP="00656311">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07D7B723" w14:textId="2896A323" w:rsidR="00703220" w:rsidRPr="001109BD" w:rsidRDefault="00703220" w:rsidP="00551CCC">
      <w:pPr>
        <w:pStyle w:val="1"/>
        <w:numPr>
          <w:ilvl w:val="0"/>
          <w:numId w:val="3"/>
        </w:numPr>
      </w:pPr>
      <w:bookmarkStart w:id="1" w:name="_Ref165266342"/>
      <w:r w:rsidRPr="001109BD">
        <w:t>Introduction</w:t>
      </w:r>
      <w:bookmarkEnd w:id="1"/>
    </w:p>
    <w:bookmarkStart w:id="2" w:name="_Hlk68094359"/>
    <w:p w14:paraId="001B5CD3" w14:textId="37FBBD42" w:rsidR="009B1B6A" w:rsidRPr="009B1B6A" w:rsidRDefault="009B1B6A" w:rsidP="00C420ED">
      <w:pPr>
        <w:spacing w:beforeLines="50" w:before="120" w:line="240" w:lineRule="auto"/>
      </w:pPr>
      <w:r>
        <w:rPr>
          <w:noProof/>
        </w:rPr>
        <mc:AlternateContent>
          <mc:Choice Requires="wps">
            <w:drawing>
              <wp:anchor distT="45720" distB="45720" distL="114300" distR="114300" simplePos="0" relativeHeight="251659264" behindDoc="0" locked="0" layoutInCell="1" allowOverlap="1" wp14:anchorId="5F5457F9" wp14:editId="094168C7">
                <wp:simplePos x="0" y="0"/>
                <wp:positionH relativeFrom="margin">
                  <wp:align>left</wp:align>
                </wp:positionH>
                <wp:positionV relativeFrom="paragraph">
                  <wp:posOffset>735965</wp:posOffset>
                </wp:positionV>
                <wp:extent cx="6028055" cy="1404620"/>
                <wp:effectExtent l="0" t="0" r="10795" b="1079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04620"/>
                        </a:xfrm>
                        <a:prstGeom prst="rect">
                          <a:avLst/>
                        </a:prstGeom>
                        <a:solidFill>
                          <a:srgbClr val="FFFFFF"/>
                        </a:solidFill>
                        <a:ln w="9525">
                          <a:solidFill>
                            <a:srgbClr val="000000"/>
                          </a:solidFill>
                          <a:miter lim="800000"/>
                          <a:headEnd/>
                          <a:tailEnd/>
                        </a:ln>
                      </wps:spPr>
                      <wps:txbx>
                        <w:txbxContent>
                          <w:p w14:paraId="3840F857" w14:textId="7C00F130" w:rsidR="009B1B6A" w:rsidRPr="0094047F" w:rsidRDefault="009B1B6A" w:rsidP="009B1B6A">
                            <w:pPr>
                              <w:spacing w:afterLines="50"/>
                              <w:rPr>
                                <w:bCs/>
                              </w:rPr>
                            </w:pPr>
                            <w:r w:rsidRPr="0094047F">
                              <w:rPr>
                                <w:bCs/>
                              </w:rPr>
                              <w:t>The detailed objectives of the work item are as follows:</w:t>
                            </w:r>
                          </w:p>
                          <w:p w14:paraId="2F83E677" w14:textId="77777777" w:rsidR="009B1B6A" w:rsidRPr="00652473" w:rsidRDefault="009B1B6A" w:rsidP="009B1B6A">
                            <w:pPr>
                              <w:numPr>
                                <w:ilvl w:val="0"/>
                                <w:numId w:val="41"/>
                              </w:numPr>
                              <w:spacing w:after="0" w:line="240" w:lineRule="auto"/>
                              <w:rPr>
                                <w:bCs/>
                                <w:highlight w:val="yellow"/>
                                <w:lang w:val="en-US"/>
                              </w:rPr>
                            </w:pPr>
                            <w:r w:rsidRPr="00652473">
                              <w:rPr>
                                <w:bCs/>
                                <w:highlight w:val="yellow"/>
                                <w:lang w:val="en-US"/>
                              </w:rPr>
                              <w:t xml:space="preserve">Specify and </w:t>
                            </w:r>
                            <w:r w:rsidRPr="00652473">
                              <w:rPr>
                                <w:rFonts w:hint="eastAsia"/>
                                <w:bCs/>
                                <w:highlight w:val="yellow"/>
                                <w:lang w:val="en-US"/>
                              </w:rPr>
                              <w:t xml:space="preserve">support for </w:t>
                            </w:r>
                            <w:proofErr w:type="spellStart"/>
                            <w:r w:rsidRPr="00652473">
                              <w:rPr>
                                <w:rFonts w:hint="eastAsia"/>
                                <w:bCs/>
                                <w:highlight w:val="yellow"/>
                                <w:lang w:val="en-US"/>
                              </w:rPr>
                              <w:t>QoE</w:t>
                            </w:r>
                            <w:proofErr w:type="spellEnd"/>
                            <w:r w:rsidRPr="00652473">
                              <w:rPr>
                                <w:rFonts w:hint="eastAsia"/>
                                <w:bCs/>
                                <w:highlight w:val="yellow"/>
                                <w:lang w:val="en-US"/>
                              </w:rPr>
                              <w:t xml:space="preserve"> measurement collection </w:t>
                            </w:r>
                            <w:r w:rsidRPr="00652473">
                              <w:rPr>
                                <w:rFonts w:hint="eastAsia"/>
                                <w:bCs/>
                                <w:highlight w:val="yellow"/>
                              </w:rPr>
                              <w:t xml:space="preserve">in </w:t>
                            </w:r>
                            <w:r w:rsidRPr="00652473">
                              <w:rPr>
                                <w:highlight w:val="yellow"/>
                              </w:rPr>
                              <w:t>standalone</w:t>
                            </w:r>
                            <w:r w:rsidRPr="00652473">
                              <w:rPr>
                                <w:rFonts w:hint="eastAsia"/>
                                <w:bCs/>
                                <w:highlight w:val="yellow"/>
                              </w:rPr>
                              <w:t xml:space="preserve"> mode</w:t>
                            </w:r>
                            <w:r w:rsidRPr="00652473">
                              <w:rPr>
                                <w:rFonts w:hint="eastAsia"/>
                                <w:bCs/>
                                <w:highlight w:val="yellow"/>
                                <w:lang w:val="en-US"/>
                              </w:rPr>
                              <w:t xml:space="preserve">. </w:t>
                            </w:r>
                            <w:r w:rsidRPr="00652473">
                              <w:rPr>
                                <w:bCs/>
                                <w:highlight w:val="yellow"/>
                                <w:lang w:val="en-US"/>
                              </w:rPr>
                              <w:t>[RAN</w:t>
                            </w:r>
                            <w:r w:rsidRPr="00652473">
                              <w:rPr>
                                <w:rFonts w:hint="eastAsia"/>
                                <w:bCs/>
                                <w:highlight w:val="yellow"/>
                                <w:lang w:val="en-US"/>
                              </w:rPr>
                              <w:t>3, RAN2</w:t>
                            </w:r>
                            <w:r w:rsidRPr="00652473">
                              <w:rPr>
                                <w:bCs/>
                                <w:highlight w:val="yellow"/>
                                <w:lang w:val="en-US"/>
                              </w:rPr>
                              <w:t>]</w:t>
                            </w:r>
                          </w:p>
                          <w:p w14:paraId="722D3A4B" w14:textId="77777777" w:rsidR="009B1B6A" w:rsidRPr="00652473" w:rsidRDefault="009B1B6A" w:rsidP="009B1B6A">
                            <w:pPr>
                              <w:numPr>
                                <w:ilvl w:val="0"/>
                                <w:numId w:val="40"/>
                              </w:numPr>
                              <w:spacing w:after="0" w:line="240" w:lineRule="auto"/>
                              <w:jc w:val="left"/>
                              <w:rPr>
                                <w:bCs/>
                                <w:highlight w:val="yellow"/>
                              </w:rPr>
                            </w:pPr>
                            <w:r w:rsidRPr="00652473">
                              <w:rPr>
                                <w:rFonts w:hint="eastAsia"/>
                                <w:bCs/>
                                <w:highlight w:val="yellow"/>
                              </w:rPr>
                              <w:t xml:space="preserve">Specify </w:t>
                            </w:r>
                            <w:r w:rsidRPr="00652473">
                              <w:rPr>
                                <w:bCs/>
                                <w:highlight w:val="yellow"/>
                              </w:rPr>
                              <w:t>activation</w:t>
                            </w:r>
                            <w:r w:rsidRPr="00652473">
                              <w:rPr>
                                <w:rFonts w:hint="eastAsia"/>
                                <w:bCs/>
                                <w:highlight w:val="yellow"/>
                              </w:rPr>
                              <w:t xml:space="preserve"> and de</w:t>
                            </w:r>
                            <w:r w:rsidRPr="00652473">
                              <w:rPr>
                                <w:bCs/>
                                <w:highlight w:val="yellow"/>
                              </w:rPr>
                              <w:t>activation</w:t>
                            </w:r>
                            <w:r w:rsidRPr="00652473">
                              <w:rPr>
                                <w:rFonts w:hint="eastAsia"/>
                                <w:bCs/>
                                <w:highlight w:val="yellow"/>
                              </w:rPr>
                              <w:t xml:space="preserve"> procedures for both s</w:t>
                            </w:r>
                            <w:r w:rsidRPr="00652473">
                              <w:rPr>
                                <w:bCs/>
                                <w:highlight w:val="yellow"/>
                              </w:rPr>
                              <w:t>ignalling-based</w:t>
                            </w:r>
                            <w:r w:rsidRPr="00652473">
                              <w:rPr>
                                <w:rFonts w:hint="eastAsia"/>
                                <w:bCs/>
                                <w:highlight w:val="yellow"/>
                              </w:rPr>
                              <w:t xml:space="preserve"> and management</w:t>
                            </w:r>
                            <w:r w:rsidRPr="00652473">
                              <w:rPr>
                                <w:bCs/>
                                <w:highlight w:val="yellow"/>
                              </w:rPr>
                              <w:t>-based</w:t>
                            </w:r>
                            <w:r w:rsidRPr="00652473">
                              <w:rPr>
                                <w:rFonts w:hint="eastAsia"/>
                                <w:bCs/>
                                <w:highlight w:val="yellow"/>
                              </w:rPr>
                              <w:t xml:space="preserve"> </w:t>
                            </w:r>
                            <w:proofErr w:type="spellStart"/>
                            <w:r w:rsidRPr="00652473">
                              <w:rPr>
                                <w:rFonts w:hint="eastAsia"/>
                                <w:bCs/>
                                <w:highlight w:val="yellow"/>
                              </w:rPr>
                              <w:t>QoE</w:t>
                            </w:r>
                            <w:proofErr w:type="spellEnd"/>
                            <w:r w:rsidRPr="00652473">
                              <w:rPr>
                                <w:rFonts w:hint="eastAsia"/>
                                <w:bCs/>
                                <w:highlight w:val="yellow"/>
                              </w:rPr>
                              <w:t xml:space="preserve"> measurement</w:t>
                            </w:r>
                            <w:r w:rsidRPr="00652473">
                              <w:rPr>
                                <w:bCs/>
                                <w:highlight w:val="yellow"/>
                              </w:rPr>
                              <w:t xml:space="preserve">, </w:t>
                            </w:r>
                            <w:r w:rsidRPr="00652473">
                              <w:rPr>
                                <w:rFonts w:hint="eastAsia"/>
                                <w:bCs/>
                                <w:highlight w:val="yellow"/>
                              </w:rPr>
                              <w:t xml:space="preserve">taking </w:t>
                            </w:r>
                            <w:r w:rsidRPr="00652473">
                              <w:rPr>
                                <w:rFonts w:hint="eastAsia"/>
                                <w:highlight w:val="yellow"/>
                              </w:rPr>
                              <w:t xml:space="preserve">LTE </w:t>
                            </w:r>
                            <w:proofErr w:type="spellStart"/>
                            <w:r w:rsidRPr="00652473">
                              <w:rPr>
                                <w:rFonts w:hint="eastAsia"/>
                                <w:highlight w:val="yellow"/>
                              </w:rPr>
                              <w:t>QoE</w:t>
                            </w:r>
                            <w:proofErr w:type="spellEnd"/>
                            <w:r w:rsidRPr="00652473">
                              <w:rPr>
                                <w:rFonts w:hint="eastAsia"/>
                                <w:highlight w:val="yellow"/>
                              </w:rPr>
                              <w:t xml:space="preserve"> sol</w:t>
                            </w:r>
                            <w:r w:rsidRPr="00652473">
                              <w:rPr>
                                <w:highlight w:val="yellow"/>
                              </w:rPr>
                              <w:t xml:space="preserve">utions </w:t>
                            </w:r>
                            <w:r w:rsidRPr="00652473">
                              <w:rPr>
                                <w:rFonts w:hint="eastAsia"/>
                                <w:highlight w:val="yellow"/>
                              </w:rPr>
                              <w:t>as baseline</w:t>
                            </w:r>
                            <w:r w:rsidRPr="00652473">
                              <w:rPr>
                                <w:rFonts w:hint="eastAsia"/>
                                <w:bCs/>
                                <w:highlight w:val="yellow"/>
                              </w:rPr>
                              <w:t>.</w:t>
                            </w:r>
                          </w:p>
                          <w:p w14:paraId="4C2251FF" w14:textId="77777777" w:rsidR="009B1B6A" w:rsidRPr="0053265B" w:rsidRDefault="009B1B6A" w:rsidP="009B1B6A">
                            <w:pPr>
                              <w:numPr>
                                <w:ilvl w:val="0"/>
                                <w:numId w:val="40"/>
                              </w:numPr>
                              <w:spacing w:after="0" w:line="240" w:lineRule="auto"/>
                              <w:jc w:val="left"/>
                              <w:rPr>
                                <w:bCs/>
                                <w:highlight w:val="yellow"/>
                              </w:rPr>
                            </w:pPr>
                            <w:r w:rsidRPr="0053265B">
                              <w:rPr>
                                <w:rFonts w:hint="eastAsia"/>
                                <w:bCs/>
                                <w:highlight w:val="yellow"/>
                              </w:rPr>
                              <w:t xml:space="preserve">Specify </w:t>
                            </w:r>
                            <w:r w:rsidRPr="0053265B">
                              <w:rPr>
                                <w:rFonts w:hint="eastAsia"/>
                                <w:highlight w:val="yellow"/>
                              </w:rPr>
                              <w:t>c</w:t>
                            </w:r>
                            <w:r w:rsidRPr="0053265B">
                              <w:rPr>
                                <w:highlight w:val="yellow"/>
                              </w:rPr>
                              <w:t xml:space="preserve">onfiguration and </w:t>
                            </w:r>
                            <w:r w:rsidRPr="0053265B">
                              <w:rPr>
                                <w:rFonts w:hint="eastAsia"/>
                                <w:highlight w:val="yellow"/>
                              </w:rPr>
                              <w:t>r</w:t>
                            </w:r>
                            <w:r w:rsidRPr="0053265B">
                              <w:rPr>
                                <w:highlight w:val="yellow"/>
                              </w:rPr>
                              <w:t xml:space="preserve">eporting for multiple simultaneous </w:t>
                            </w:r>
                            <w:proofErr w:type="spellStart"/>
                            <w:r w:rsidRPr="0053265B">
                              <w:rPr>
                                <w:highlight w:val="yellow"/>
                              </w:rPr>
                              <w:t>QoE</w:t>
                            </w:r>
                            <w:proofErr w:type="spellEnd"/>
                            <w:r w:rsidRPr="0053265B">
                              <w:rPr>
                                <w:highlight w:val="yellow"/>
                              </w:rPr>
                              <w:t xml:space="preserve"> measurements</w:t>
                            </w:r>
                            <w:r w:rsidRPr="0053265B">
                              <w:rPr>
                                <w:rFonts w:hint="eastAsia"/>
                                <w:highlight w:val="yellow"/>
                              </w:rPr>
                              <w:t>.</w:t>
                            </w:r>
                          </w:p>
                          <w:p w14:paraId="5BB07C20" w14:textId="77777777" w:rsidR="009B1B6A" w:rsidRPr="00027880" w:rsidRDefault="009B1B6A" w:rsidP="009B1B6A">
                            <w:pPr>
                              <w:numPr>
                                <w:ilvl w:val="0"/>
                                <w:numId w:val="40"/>
                              </w:numPr>
                              <w:spacing w:after="0" w:line="240" w:lineRule="auto"/>
                              <w:jc w:val="left"/>
                              <w:rPr>
                                <w:bCs/>
                              </w:rPr>
                            </w:pPr>
                            <w:r w:rsidRPr="00027880">
                              <w:rPr>
                                <w:rFonts w:hint="eastAsia"/>
                                <w:bCs/>
                              </w:rPr>
                              <w:t xml:space="preserve">Specify </w:t>
                            </w:r>
                            <w:proofErr w:type="spellStart"/>
                            <w:r w:rsidRPr="00027880">
                              <w:rPr>
                                <w:bCs/>
                              </w:rPr>
                              <w:t>QoE</w:t>
                            </w:r>
                            <w:proofErr w:type="spellEnd"/>
                            <w:r w:rsidRPr="00027880">
                              <w:rPr>
                                <w:bCs/>
                              </w:rPr>
                              <w:t xml:space="preserve"> measurement handling at RAN overload</w:t>
                            </w:r>
                            <w:r w:rsidRPr="00027880">
                              <w:rPr>
                                <w:rFonts w:hint="eastAsia"/>
                                <w:bCs/>
                              </w:rPr>
                              <w:t>, including</w:t>
                            </w:r>
                            <w:r w:rsidRPr="00027880">
                              <w:rPr>
                                <w:lang w:val="en-US"/>
                              </w:rPr>
                              <w:t xml:space="preserve"> pause</w:t>
                            </w:r>
                            <w:r w:rsidRPr="00027880">
                              <w:rPr>
                                <w:rFonts w:hint="eastAsia"/>
                                <w:lang w:val="en-US"/>
                              </w:rPr>
                              <w:t xml:space="preserve"> and resume of</w:t>
                            </w:r>
                            <w:r w:rsidRPr="00027880">
                              <w:rPr>
                                <w:lang w:val="en-US"/>
                              </w:rPr>
                              <w:t xml:space="preserve"> </w:t>
                            </w:r>
                            <w:proofErr w:type="spellStart"/>
                            <w:r w:rsidRPr="00027880">
                              <w:rPr>
                                <w:lang w:val="en-US"/>
                              </w:rPr>
                              <w:t>QoE</w:t>
                            </w:r>
                            <w:proofErr w:type="spellEnd"/>
                            <w:r w:rsidRPr="00027880">
                              <w:rPr>
                                <w:lang w:val="en-US"/>
                              </w:rPr>
                              <w:t xml:space="preserve"> measurement reporting</w:t>
                            </w:r>
                            <w:r w:rsidRPr="00027880">
                              <w:rPr>
                                <w:rFonts w:hint="eastAsia"/>
                                <w:lang w:val="en-US"/>
                              </w:rPr>
                              <w:t xml:space="preserve">. </w:t>
                            </w:r>
                          </w:p>
                          <w:p w14:paraId="1C96C553" w14:textId="77777777" w:rsidR="009B1B6A" w:rsidRPr="00466DC0" w:rsidRDefault="009B1B6A" w:rsidP="009B1B6A">
                            <w:pPr>
                              <w:numPr>
                                <w:ilvl w:val="0"/>
                                <w:numId w:val="40"/>
                              </w:numPr>
                              <w:spacing w:after="0" w:line="240" w:lineRule="auto"/>
                              <w:jc w:val="left"/>
                              <w:rPr>
                                <w:bCs/>
                                <w:highlight w:val="yellow"/>
                              </w:rPr>
                            </w:pPr>
                            <w:r w:rsidRPr="00466DC0">
                              <w:rPr>
                                <w:rFonts w:hint="eastAsia"/>
                                <w:bCs/>
                                <w:highlight w:val="yellow"/>
                              </w:rPr>
                              <w:t xml:space="preserve">Specify </w:t>
                            </w:r>
                            <w:proofErr w:type="spellStart"/>
                            <w:r w:rsidRPr="00466DC0">
                              <w:rPr>
                                <w:bCs/>
                                <w:highlight w:val="yellow"/>
                              </w:rPr>
                              <w:t>QoE</w:t>
                            </w:r>
                            <w:proofErr w:type="spellEnd"/>
                            <w:r w:rsidRPr="00466DC0">
                              <w:rPr>
                                <w:bCs/>
                                <w:highlight w:val="yellow"/>
                              </w:rPr>
                              <w:t xml:space="preserve"> measurement in RRC_INACTIVE</w:t>
                            </w:r>
                            <w:r w:rsidRPr="00466DC0">
                              <w:rPr>
                                <w:rFonts w:hint="eastAsia"/>
                                <w:bCs/>
                                <w:highlight w:val="yellow"/>
                              </w:rPr>
                              <w:t xml:space="preserve"> state.</w:t>
                            </w:r>
                          </w:p>
                          <w:p w14:paraId="5F1CB1A1" w14:textId="77777777" w:rsidR="009B1B6A" w:rsidRPr="0094047F" w:rsidRDefault="009B1B6A" w:rsidP="009B1B6A">
                            <w:pPr>
                              <w:numPr>
                                <w:ilvl w:val="0"/>
                                <w:numId w:val="41"/>
                              </w:numPr>
                              <w:spacing w:beforeLines="50" w:before="120" w:after="0" w:line="240" w:lineRule="auto"/>
                              <w:ind w:left="462" w:hangingChars="210" w:hanging="462"/>
                              <w:rPr>
                                <w:bCs/>
                                <w:lang w:val="en-US"/>
                              </w:rPr>
                            </w:pPr>
                            <w:r w:rsidRPr="0094047F">
                              <w:rPr>
                                <w:bCs/>
                                <w:lang w:val="en-US"/>
                              </w:rPr>
                              <w:t xml:space="preserve">Specify and support for </w:t>
                            </w:r>
                            <w:proofErr w:type="spellStart"/>
                            <w:r w:rsidRPr="0094047F">
                              <w:rPr>
                                <w:bCs/>
                                <w:lang w:val="en-US"/>
                              </w:rPr>
                              <w:t>QoE</w:t>
                            </w:r>
                            <w:proofErr w:type="spellEnd"/>
                            <w:r w:rsidRPr="0094047F">
                              <w:rPr>
                                <w:bCs/>
                                <w:lang w:val="en-US"/>
                              </w:rPr>
                              <w:t xml:space="preserve"> continuity </w:t>
                            </w:r>
                            <w:r w:rsidRPr="0094047F">
                              <w:rPr>
                                <w:rFonts w:hint="eastAsia"/>
                                <w:bCs/>
                                <w:lang w:val="en-US"/>
                              </w:rPr>
                              <w:t>in</w:t>
                            </w:r>
                            <w:r w:rsidRPr="0094047F">
                              <w:rPr>
                                <w:bCs/>
                                <w:lang w:val="en-US"/>
                              </w:rPr>
                              <w:t xml:space="preserve"> </w:t>
                            </w:r>
                            <w:r w:rsidRPr="0094047F">
                              <w:rPr>
                                <w:szCs w:val="18"/>
                              </w:rPr>
                              <w:t>intra-system intra-RAT</w:t>
                            </w:r>
                            <w:r w:rsidRPr="0094047F">
                              <w:rPr>
                                <w:bCs/>
                                <w:lang w:val="en-US"/>
                              </w:rPr>
                              <w:t xml:space="preserve"> mobility</w:t>
                            </w:r>
                            <w:r w:rsidRPr="0094047F">
                              <w:rPr>
                                <w:rFonts w:hint="eastAsia"/>
                                <w:bCs/>
                                <w:lang w:val="en-US"/>
                              </w:rPr>
                              <w:t xml:space="preserve"> scenario</w:t>
                            </w:r>
                            <w:r w:rsidRPr="0094047F">
                              <w:rPr>
                                <w:bCs/>
                                <w:lang w:val="en-US"/>
                              </w:rPr>
                              <w:t>. [RAN3</w:t>
                            </w:r>
                            <w:r>
                              <w:rPr>
                                <w:rFonts w:hint="eastAsia"/>
                                <w:bCs/>
                                <w:lang w:val="en-US"/>
                              </w:rPr>
                              <w:t>,</w:t>
                            </w:r>
                            <w:r w:rsidRPr="004C0ABA">
                              <w:rPr>
                                <w:bCs/>
                                <w:lang w:val="en-US"/>
                              </w:rPr>
                              <w:t xml:space="preserve"> </w:t>
                            </w:r>
                            <w:r w:rsidRPr="0094047F">
                              <w:rPr>
                                <w:bCs/>
                                <w:lang w:val="en-US"/>
                              </w:rPr>
                              <w:t>RAN2]</w:t>
                            </w:r>
                          </w:p>
                          <w:p w14:paraId="6AD75B55" w14:textId="77777777" w:rsidR="009B1B6A" w:rsidRPr="00CE6467" w:rsidRDefault="009B1B6A" w:rsidP="009B1B6A">
                            <w:pPr>
                              <w:numPr>
                                <w:ilvl w:val="0"/>
                                <w:numId w:val="40"/>
                              </w:numPr>
                              <w:spacing w:after="0" w:line="240" w:lineRule="auto"/>
                              <w:jc w:val="left"/>
                              <w:rPr>
                                <w:bCs/>
                                <w:highlight w:val="yellow"/>
                              </w:rPr>
                            </w:pPr>
                            <w:r w:rsidRPr="00CE6467">
                              <w:rPr>
                                <w:rFonts w:hint="eastAsia"/>
                                <w:bCs/>
                                <w:highlight w:val="yellow"/>
                              </w:rPr>
                              <w:t xml:space="preserve">Specify </w:t>
                            </w:r>
                            <w:r w:rsidRPr="00CE6467">
                              <w:rPr>
                                <w:highlight w:val="yellow"/>
                              </w:rPr>
                              <w:t xml:space="preserve">mobility procedure for </w:t>
                            </w:r>
                            <w:r w:rsidRPr="00CE6467">
                              <w:rPr>
                                <w:rFonts w:hint="eastAsia"/>
                                <w:bCs/>
                                <w:highlight w:val="yellow"/>
                              </w:rPr>
                              <w:t>both s</w:t>
                            </w:r>
                            <w:r w:rsidRPr="00CE6467">
                              <w:rPr>
                                <w:bCs/>
                                <w:highlight w:val="yellow"/>
                              </w:rPr>
                              <w:t>ignalling-based</w:t>
                            </w:r>
                            <w:r w:rsidRPr="00CE6467">
                              <w:rPr>
                                <w:rFonts w:hint="eastAsia"/>
                                <w:bCs/>
                                <w:highlight w:val="yellow"/>
                              </w:rPr>
                              <w:t xml:space="preserve"> and management</w:t>
                            </w:r>
                            <w:r w:rsidRPr="00CE6467">
                              <w:rPr>
                                <w:bCs/>
                                <w:highlight w:val="yellow"/>
                              </w:rPr>
                              <w:t>-based</w:t>
                            </w:r>
                            <w:r w:rsidRPr="00CE6467">
                              <w:rPr>
                                <w:rFonts w:hint="eastAsia"/>
                                <w:bCs/>
                                <w:highlight w:val="yellow"/>
                              </w:rPr>
                              <w:t xml:space="preserve"> </w:t>
                            </w:r>
                            <w:proofErr w:type="spellStart"/>
                            <w:r w:rsidRPr="00CE6467">
                              <w:rPr>
                                <w:rFonts w:hint="eastAsia"/>
                                <w:bCs/>
                                <w:highlight w:val="yellow"/>
                              </w:rPr>
                              <w:t>QoE</w:t>
                            </w:r>
                            <w:proofErr w:type="spellEnd"/>
                            <w:r w:rsidRPr="00CE6467">
                              <w:rPr>
                                <w:rFonts w:hint="eastAsia"/>
                                <w:bCs/>
                                <w:highlight w:val="yellow"/>
                              </w:rPr>
                              <w:t xml:space="preserve"> measurement.</w:t>
                            </w:r>
                          </w:p>
                          <w:p w14:paraId="62D7B0A8" w14:textId="77777777" w:rsidR="009B1B6A" w:rsidRPr="0094047F" w:rsidRDefault="009B1B6A" w:rsidP="009B1B6A">
                            <w:pPr>
                              <w:numPr>
                                <w:ilvl w:val="0"/>
                                <w:numId w:val="40"/>
                              </w:numPr>
                              <w:spacing w:after="0" w:line="240" w:lineRule="auto"/>
                              <w:jc w:val="left"/>
                              <w:rPr>
                                <w:bCs/>
                              </w:rPr>
                            </w:pPr>
                            <w:r w:rsidRPr="0094047F">
                              <w:rPr>
                                <w:rFonts w:hint="eastAsia"/>
                                <w:bCs/>
                              </w:rPr>
                              <w:t>Speci</w:t>
                            </w:r>
                            <w:r>
                              <w:rPr>
                                <w:bCs/>
                              </w:rPr>
                              <w:t>f</w:t>
                            </w:r>
                            <w:r w:rsidRPr="0094047F">
                              <w:rPr>
                                <w:rFonts w:hint="eastAsia"/>
                                <w:bCs/>
                              </w:rPr>
                              <w:t xml:space="preserve">y </w:t>
                            </w:r>
                            <w:r>
                              <w:rPr>
                                <w:bCs/>
                              </w:rPr>
                              <w:t xml:space="preserve">necessary </w:t>
                            </w:r>
                            <w:r w:rsidRPr="0094047F">
                              <w:rPr>
                                <w:bCs/>
                              </w:rPr>
                              <w:t>information exchange</w:t>
                            </w:r>
                            <w:r>
                              <w:rPr>
                                <w:rFonts w:hint="eastAsia"/>
                                <w:bCs/>
                              </w:rPr>
                              <w:t xml:space="preserve"> over interfaces, </w:t>
                            </w:r>
                            <w:proofErr w:type="gramStart"/>
                            <w:r>
                              <w:rPr>
                                <w:rFonts w:hint="eastAsia"/>
                                <w:bCs/>
                              </w:rPr>
                              <w:t>e.g.</w:t>
                            </w:r>
                            <w:proofErr w:type="gramEnd"/>
                            <w:r w:rsidRPr="0094047F">
                              <w:rPr>
                                <w:rFonts w:hint="eastAsia"/>
                                <w:bCs/>
                              </w:rPr>
                              <w:t xml:space="preserve"> NG, </w:t>
                            </w:r>
                            <w:proofErr w:type="spellStart"/>
                            <w:r w:rsidRPr="0094047F">
                              <w:rPr>
                                <w:rFonts w:hint="eastAsia"/>
                                <w:bCs/>
                              </w:rPr>
                              <w:t>Xn</w:t>
                            </w:r>
                            <w:proofErr w:type="spellEnd"/>
                            <w:r>
                              <w:rPr>
                                <w:rFonts w:hint="eastAsia"/>
                                <w:bCs/>
                              </w:rPr>
                              <w:t xml:space="preserve">. </w:t>
                            </w:r>
                          </w:p>
                          <w:p w14:paraId="07A102B6" w14:textId="77777777" w:rsidR="009B1B6A" w:rsidRPr="0094047F" w:rsidRDefault="009B1B6A" w:rsidP="009B1B6A">
                            <w:pPr>
                              <w:numPr>
                                <w:ilvl w:val="0"/>
                                <w:numId w:val="41"/>
                              </w:numPr>
                              <w:spacing w:beforeLines="50" w:before="120" w:after="0" w:line="240" w:lineRule="auto"/>
                              <w:ind w:left="462" w:hangingChars="210" w:hanging="462"/>
                              <w:rPr>
                                <w:bCs/>
                                <w:lang w:val="en-US"/>
                              </w:rPr>
                            </w:pPr>
                            <w:r w:rsidRPr="0094047F">
                              <w:rPr>
                                <w:bCs/>
                                <w:lang w:val="en-US"/>
                              </w:rPr>
                              <w:t>Specify and support for RAN</w:t>
                            </w:r>
                            <w:r>
                              <w:rPr>
                                <w:rFonts w:hint="eastAsia"/>
                                <w:bCs/>
                                <w:lang w:val="en-US"/>
                              </w:rPr>
                              <w:t>-</w:t>
                            </w:r>
                            <w:r w:rsidRPr="0094047F">
                              <w:rPr>
                                <w:bCs/>
                                <w:lang w:val="en-US"/>
                              </w:rPr>
                              <w:t xml:space="preserve">visible </w:t>
                            </w:r>
                            <w:proofErr w:type="spellStart"/>
                            <w:r w:rsidRPr="0094047F">
                              <w:rPr>
                                <w:bCs/>
                                <w:lang w:val="en-US"/>
                              </w:rPr>
                              <w:t>QoE</w:t>
                            </w:r>
                            <w:proofErr w:type="spellEnd"/>
                            <w:r w:rsidRPr="0094047F">
                              <w:rPr>
                                <w:bCs/>
                                <w:lang w:val="en-US"/>
                              </w:rPr>
                              <w:t xml:space="preserve"> </w:t>
                            </w:r>
                            <w:r>
                              <w:rPr>
                                <w:bCs/>
                                <w:lang w:val="en-US"/>
                              </w:rPr>
                              <w:t xml:space="preserve">parameter </w:t>
                            </w:r>
                            <w:r w:rsidRPr="0094047F">
                              <w:rPr>
                                <w:bCs/>
                                <w:lang w:val="en-US"/>
                              </w:rPr>
                              <w:t>with potential solutions. [</w:t>
                            </w:r>
                            <w:r w:rsidRPr="0094047F">
                              <w:rPr>
                                <w:rFonts w:hint="eastAsia"/>
                                <w:bCs/>
                                <w:lang w:val="en-US"/>
                              </w:rPr>
                              <w:t xml:space="preserve">RAN3, </w:t>
                            </w:r>
                            <w:r w:rsidRPr="0094047F">
                              <w:rPr>
                                <w:bCs/>
                                <w:lang w:val="en-US"/>
                              </w:rPr>
                              <w:t>RAN2]</w:t>
                            </w:r>
                          </w:p>
                          <w:p w14:paraId="46F1C640" w14:textId="77777777" w:rsidR="009B1B6A" w:rsidRDefault="009B1B6A" w:rsidP="009B1B6A">
                            <w:pPr>
                              <w:numPr>
                                <w:ilvl w:val="0"/>
                                <w:numId w:val="40"/>
                              </w:numPr>
                              <w:spacing w:after="0" w:line="240" w:lineRule="auto"/>
                              <w:jc w:val="left"/>
                              <w:rPr>
                                <w:bCs/>
                              </w:rPr>
                            </w:pPr>
                            <w:r w:rsidRPr="0094047F">
                              <w:rPr>
                                <w:rFonts w:hint="eastAsia"/>
                                <w:bCs/>
                              </w:rPr>
                              <w:t xml:space="preserve">Specify RAN-visible </w:t>
                            </w:r>
                            <w:proofErr w:type="spellStart"/>
                            <w:r w:rsidRPr="0094047F">
                              <w:rPr>
                                <w:rFonts w:hint="eastAsia"/>
                                <w:bCs/>
                              </w:rPr>
                              <w:t>QoE</w:t>
                            </w:r>
                            <w:proofErr w:type="spellEnd"/>
                            <w:r w:rsidRPr="0094047F">
                              <w:rPr>
                                <w:rFonts w:hint="eastAsia"/>
                                <w:bCs/>
                              </w:rPr>
                              <w:t xml:space="preserve"> </w:t>
                            </w:r>
                            <w:r>
                              <w:rPr>
                                <w:rFonts w:hint="eastAsia"/>
                                <w:bCs/>
                              </w:rPr>
                              <w:t>parameter</w:t>
                            </w:r>
                            <w:r>
                              <w:rPr>
                                <w:bCs/>
                              </w:rPr>
                              <w:t>s</w:t>
                            </w:r>
                            <w:r>
                              <w:rPr>
                                <w:rFonts w:hint="eastAsia"/>
                                <w:bCs/>
                              </w:rPr>
                              <w:t xml:space="preserve"> if confirmed</w:t>
                            </w:r>
                            <w:r w:rsidRPr="0094047F">
                              <w:rPr>
                                <w:rFonts w:hint="eastAsia"/>
                                <w:bCs/>
                              </w:rPr>
                              <w:t>.</w:t>
                            </w:r>
                          </w:p>
                          <w:p w14:paraId="444F5FB0" w14:textId="77777777" w:rsidR="009B1B6A" w:rsidRPr="0094047F" w:rsidRDefault="009B1B6A" w:rsidP="009B1B6A">
                            <w:pPr>
                              <w:numPr>
                                <w:ilvl w:val="0"/>
                                <w:numId w:val="40"/>
                              </w:numPr>
                              <w:spacing w:after="0" w:line="240" w:lineRule="auto"/>
                              <w:jc w:val="left"/>
                              <w:rPr>
                                <w:bCs/>
                              </w:rPr>
                            </w:pPr>
                            <w:r w:rsidRPr="00B534BA">
                              <w:rPr>
                                <w:bCs/>
                              </w:rPr>
                              <w:t xml:space="preserve">Specify RAN-visible </w:t>
                            </w:r>
                            <w:proofErr w:type="spellStart"/>
                            <w:r w:rsidRPr="00B534BA">
                              <w:rPr>
                                <w:bCs/>
                              </w:rPr>
                              <w:t>QoE</w:t>
                            </w:r>
                            <w:proofErr w:type="spellEnd"/>
                            <w:r w:rsidRPr="00B534BA">
                              <w:rPr>
                                <w:bCs/>
                              </w:rPr>
                              <w:t xml:space="preserve"> configuration</w:t>
                            </w:r>
                            <w:r>
                              <w:rPr>
                                <w:rFonts w:hint="eastAsia"/>
                                <w:bCs/>
                              </w:rPr>
                              <w:t xml:space="preserve">, </w:t>
                            </w:r>
                            <w:r w:rsidRPr="00B534BA">
                              <w:rPr>
                                <w:bCs/>
                              </w:rPr>
                              <w:t xml:space="preserve">RAN-visible </w:t>
                            </w:r>
                            <w:proofErr w:type="spellStart"/>
                            <w:r w:rsidRPr="00B534BA">
                              <w:rPr>
                                <w:bCs/>
                              </w:rPr>
                              <w:t>QoE</w:t>
                            </w:r>
                            <w:proofErr w:type="spellEnd"/>
                            <w:r w:rsidRPr="00B534BA">
                              <w:rPr>
                                <w:bCs/>
                              </w:rPr>
                              <w:t xml:space="preserve"> reporting procedure.</w:t>
                            </w:r>
                          </w:p>
                          <w:p w14:paraId="3416C5FE" w14:textId="77777777" w:rsidR="009B1B6A" w:rsidRPr="0094047F" w:rsidRDefault="009B1B6A" w:rsidP="009B1B6A">
                            <w:pPr>
                              <w:numPr>
                                <w:ilvl w:val="0"/>
                                <w:numId w:val="41"/>
                              </w:numPr>
                              <w:spacing w:beforeLines="50" w:before="120" w:after="0" w:line="240" w:lineRule="auto"/>
                              <w:ind w:left="462" w:hangingChars="210" w:hanging="462"/>
                              <w:rPr>
                                <w:bCs/>
                                <w:lang w:val="en-US"/>
                              </w:rPr>
                            </w:pPr>
                            <w:r w:rsidRPr="0094047F">
                              <w:rPr>
                                <w:bCs/>
                                <w:lang w:val="en-US"/>
                              </w:rPr>
                              <w:t xml:space="preserve">Specify and support for </w:t>
                            </w:r>
                            <w:r w:rsidRPr="0094047F">
                              <w:rPr>
                                <w:rFonts w:hint="eastAsia"/>
                                <w:bCs/>
                                <w:lang w:val="en-US"/>
                              </w:rPr>
                              <w:t>p</w:t>
                            </w:r>
                            <w:r w:rsidRPr="0094047F">
                              <w:rPr>
                                <w:bCs/>
                                <w:lang w:val="en-US"/>
                              </w:rPr>
                              <w:t xml:space="preserve">er-slice </w:t>
                            </w:r>
                            <w:proofErr w:type="spellStart"/>
                            <w:r w:rsidRPr="0094047F">
                              <w:rPr>
                                <w:bCs/>
                                <w:lang w:val="en-US"/>
                              </w:rPr>
                              <w:t>QoE</w:t>
                            </w:r>
                            <w:proofErr w:type="spellEnd"/>
                            <w:r w:rsidRPr="0094047F">
                              <w:rPr>
                                <w:bCs/>
                                <w:lang w:val="en-US"/>
                              </w:rPr>
                              <w:t xml:space="preserve"> measurement</w:t>
                            </w:r>
                            <w:r>
                              <w:rPr>
                                <w:rFonts w:hint="eastAsia"/>
                                <w:bCs/>
                                <w:lang w:val="en-US"/>
                              </w:rPr>
                              <w:t xml:space="preserve"> </w:t>
                            </w:r>
                            <w:r>
                              <w:rPr>
                                <w:bCs/>
                                <w:lang w:val="en-US"/>
                              </w:rPr>
                              <w:t>with</w:t>
                            </w:r>
                            <w:r w:rsidRPr="0094047F">
                              <w:rPr>
                                <w:bCs/>
                                <w:lang w:val="en-US"/>
                              </w:rPr>
                              <w:t xml:space="preserve"> solutions</w:t>
                            </w:r>
                            <w:r w:rsidRPr="0094047F">
                              <w:rPr>
                                <w:rFonts w:hint="eastAsia"/>
                                <w:bCs/>
                                <w:lang w:val="en-US"/>
                              </w:rPr>
                              <w:t xml:space="preserve">. </w:t>
                            </w:r>
                            <w:r w:rsidRPr="0094047F">
                              <w:rPr>
                                <w:bCs/>
                                <w:lang w:val="en-US"/>
                              </w:rPr>
                              <w:t>[</w:t>
                            </w:r>
                            <w:r w:rsidRPr="0094047F">
                              <w:rPr>
                                <w:rFonts w:hint="eastAsia"/>
                                <w:bCs/>
                                <w:lang w:val="en-US"/>
                              </w:rPr>
                              <w:t xml:space="preserve">RAN3, </w:t>
                            </w:r>
                            <w:r w:rsidRPr="0094047F">
                              <w:rPr>
                                <w:bCs/>
                                <w:lang w:val="en-US"/>
                              </w:rPr>
                              <w:t>RAN2]</w:t>
                            </w:r>
                          </w:p>
                          <w:p w14:paraId="68B6800E" w14:textId="77777777" w:rsidR="009B1B6A" w:rsidRPr="0094047F" w:rsidRDefault="009B1B6A" w:rsidP="009B1B6A">
                            <w:pPr>
                              <w:numPr>
                                <w:ilvl w:val="0"/>
                                <w:numId w:val="41"/>
                              </w:numPr>
                              <w:spacing w:beforeLines="50" w:before="120" w:after="0" w:line="240" w:lineRule="auto"/>
                              <w:ind w:left="462" w:hangingChars="210" w:hanging="462"/>
                              <w:rPr>
                                <w:bCs/>
                                <w:lang w:val="en-US"/>
                              </w:rPr>
                            </w:pPr>
                            <w:r w:rsidRPr="0094047F">
                              <w:rPr>
                                <w:bCs/>
                                <w:lang w:val="en-US"/>
                              </w:rPr>
                              <w:t xml:space="preserve">Specify and support for </w:t>
                            </w:r>
                            <w:r w:rsidRPr="0094047F">
                              <w:rPr>
                                <w:rFonts w:hint="eastAsia"/>
                                <w:bCs/>
                                <w:lang w:val="en-US"/>
                              </w:rPr>
                              <w:t>a</w:t>
                            </w:r>
                            <w:r w:rsidRPr="0094047F">
                              <w:rPr>
                                <w:bCs/>
                                <w:lang w:val="en-US"/>
                              </w:rPr>
                              <w:t xml:space="preserve">lignment of radio-related measurement </w:t>
                            </w:r>
                            <w:r w:rsidRPr="0094047F">
                              <w:rPr>
                                <w:rFonts w:hint="eastAsia"/>
                                <w:bCs/>
                                <w:lang w:val="en-US"/>
                              </w:rPr>
                              <w:t>(</w:t>
                            </w:r>
                            <w:proofErr w:type="gramStart"/>
                            <w:r w:rsidRPr="0094047F">
                              <w:rPr>
                                <w:rFonts w:hint="eastAsia"/>
                                <w:bCs/>
                                <w:lang w:val="en-US"/>
                              </w:rPr>
                              <w:t>i.e.</w:t>
                            </w:r>
                            <w:proofErr w:type="gramEnd"/>
                            <w:r w:rsidRPr="0094047F">
                              <w:rPr>
                                <w:rFonts w:hint="eastAsia"/>
                                <w:bCs/>
                                <w:lang w:val="en-US"/>
                              </w:rPr>
                              <w:t xml:space="preserve"> </w:t>
                            </w:r>
                            <w:r w:rsidRPr="0094047F">
                              <w:rPr>
                                <w:bCs/>
                                <w:lang w:val="en-US"/>
                              </w:rPr>
                              <w:t>MDT</w:t>
                            </w:r>
                            <w:r w:rsidRPr="0094047F">
                              <w:rPr>
                                <w:rFonts w:hint="eastAsia"/>
                                <w:bCs/>
                                <w:lang w:val="en-US"/>
                              </w:rPr>
                              <w:t>)</w:t>
                            </w:r>
                            <w:r w:rsidRPr="0094047F">
                              <w:rPr>
                                <w:bCs/>
                                <w:lang w:val="en-US"/>
                              </w:rPr>
                              <w:t xml:space="preserve"> and </w:t>
                            </w:r>
                            <w:proofErr w:type="spellStart"/>
                            <w:r w:rsidRPr="0094047F">
                              <w:rPr>
                                <w:bCs/>
                                <w:lang w:val="en-US"/>
                              </w:rPr>
                              <w:t>QoE</w:t>
                            </w:r>
                            <w:proofErr w:type="spellEnd"/>
                            <w:r w:rsidRPr="0094047F">
                              <w:rPr>
                                <w:bCs/>
                                <w:lang w:val="en-US"/>
                              </w:rPr>
                              <w:t xml:space="preserve"> measurement</w:t>
                            </w:r>
                            <w:r w:rsidRPr="0094047F">
                              <w:rPr>
                                <w:rFonts w:hint="eastAsia"/>
                                <w:bCs/>
                                <w:lang w:val="en-US"/>
                              </w:rPr>
                              <w:t xml:space="preserve">. </w:t>
                            </w:r>
                            <w:r w:rsidRPr="0094047F">
                              <w:rPr>
                                <w:bCs/>
                                <w:lang w:val="en-US"/>
                              </w:rPr>
                              <w:t>[RAN2</w:t>
                            </w:r>
                            <w:r>
                              <w:rPr>
                                <w:rFonts w:hint="eastAsia"/>
                                <w:bCs/>
                                <w:lang w:val="en-US"/>
                              </w:rPr>
                              <w:t>, RAN3</w:t>
                            </w:r>
                            <w:r w:rsidRPr="0094047F">
                              <w:rPr>
                                <w:bCs/>
                                <w:lang w:val="en-US"/>
                              </w:rPr>
                              <w:t>]</w:t>
                            </w:r>
                          </w:p>
                          <w:p w14:paraId="3C5B90AC" w14:textId="77777777" w:rsidR="009B1B6A" w:rsidRPr="0040333E" w:rsidRDefault="009B1B6A" w:rsidP="009B1B6A">
                            <w:pPr>
                              <w:numPr>
                                <w:ilvl w:val="0"/>
                                <w:numId w:val="40"/>
                              </w:numPr>
                              <w:spacing w:after="0" w:line="240" w:lineRule="auto"/>
                              <w:jc w:val="left"/>
                              <w:rPr>
                                <w:bCs/>
                                <w:highlight w:val="yellow"/>
                              </w:rPr>
                            </w:pPr>
                            <w:r w:rsidRPr="0040333E">
                              <w:rPr>
                                <w:rFonts w:hint="eastAsia"/>
                                <w:bCs/>
                                <w:highlight w:val="yellow"/>
                              </w:rPr>
                              <w:t xml:space="preserve">Specify the mechanism to support the </w:t>
                            </w:r>
                            <w:r w:rsidRPr="0040333E">
                              <w:rPr>
                                <w:rFonts w:hint="eastAsia"/>
                                <w:bCs/>
                                <w:highlight w:val="yellow"/>
                                <w:lang w:val="en-US"/>
                              </w:rPr>
                              <w:t>a</w:t>
                            </w:r>
                            <w:r w:rsidRPr="0040333E">
                              <w:rPr>
                                <w:bCs/>
                                <w:highlight w:val="yellow"/>
                                <w:lang w:val="en-US"/>
                              </w:rPr>
                              <w:t xml:space="preserve">lignment of </w:t>
                            </w:r>
                            <w:r w:rsidRPr="0040333E">
                              <w:rPr>
                                <w:rFonts w:hint="eastAsia"/>
                                <w:bCs/>
                                <w:highlight w:val="yellow"/>
                                <w:lang w:val="en-US"/>
                              </w:rPr>
                              <w:t>MDT</w:t>
                            </w:r>
                            <w:r w:rsidRPr="0040333E">
                              <w:rPr>
                                <w:bCs/>
                                <w:highlight w:val="yellow"/>
                                <w:lang w:val="en-US"/>
                              </w:rPr>
                              <w:t xml:space="preserve"> measurement and </w:t>
                            </w:r>
                            <w:proofErr w:type="spellStart"/>
                            <w:r w:rsidRPr="0040333E">
                              <w:rPr>
                                <w:bCs/>
                                <w:highlight w:val="yellow"/>
                                <w:lang w:val="en-US"/>
                              </w:rPr>
                              <w:t>QoE</w:t>
                            </w:r>
                            <w:proofErr w:type="spellEnd"/>
                            <w:r w:rsidRPr="0040333E">
                              <w:rPr>
                                <w:bCs/>
                                <w:highlight w:val="yellow"/>
                                <w:lang w:val="en-US"/>
                              </w:rPr>
                              <w:t xml:space="preserve"> measurement</w:t>
                            </w:r>
                            <w:r w:rsidRPr="0040333E">
                              <w:rPr>
                                <w:rFonts w:hint="eastAsia"/>
                                <w:bCs/>
                                <w:highlight w:val="yellow"/>
                              </w:rPr>
                              <w:t xml:space="preserve">. </w:t>
                            </w:r>
                          </w:p>
                          <w:p w14:paraId="1FC9EC6E" w14:textId="77777777" w:rsidR="009B1B6A" w:rsidRPr="0040333E" w:rsidRDefault="009B1B6A" w:rsidP="009B1B6A">
                            <w:pPr>
                              <w:numPr>
                                <w:ilvl w:val="0"/>
                                <w:numId w:val="40"/>
                              </w:numPr>
                              <w:spacing w:after="0" w:line="240" w:lineRule="auto"/>
                              <w:jc w:val="left"/>
                              <w:rPr>
                                <w:bCs/>
                                <w:highlight w:val="yellow"/>
                              </w:rPr>
                            </w:pPr>
                            <w:r w:rsidRPr="0040333E">
                              <w:rPr>
                                <w:rFonts w:hint="eastAsia"/>
                                <w:bCs/>
                                <w:highlight w:val="yellow"/>
                              </w:rPr>
                              <w:t xml:space="preserve">Specify </w:t>
                            </w:r>
                            <w:r w:rsidRPr="0040333E">
                              <w:rPr>
                                <w:bCs/>
                                <w:szCs w:val="18"/>
                                <w:highlight w:val="yellow"/>
                              </w:rPr>
                              <w:t>correlation</w:t>
                            </w:r>
                            <w:r w:rsidRPr="0040333E">
                              <w:rPr>
                                <w:rFonts w:hint="eastAsia"/>
                                <w:bCs/>
                                <w:highlight w:val="yellow"/>
                              </w:rPr>
                              <w:t xml:space="preserve"> </w:t>
                            </w:r>
                            <w:r w:rsidRPr="0040333E">
                              <w:rPr>
                                <w:bCs/>
                                <w:highlight w:val="yellow"/>
                              </w:rPr>
                              <w:t xml:space="preserve">of </w:t>
                            </w:r>
                            <w:r w:rsidRPr="0040333E">
                              <w:rPr>
                                <w:rFonts w:hint="eastAsia"/>
                                <w:bCs/>
                                <w:highlight w:val="yellow"/>
                                <w:lang w:val="en-US"/>
                              </w:rPr>
                              <w:t>MDT</w:t>
                            </w:r>
                            <w:r w:rsidRPr="0040333E">
                              <w:rPr>
                                <w:bCs/>
                                <w:highlight w:val="yellow"/>
                              </w:rPr>
                              <w:t xml:space="preserve"> </w:t>
                            </w:r>
                            <w:r w:rsidRPr="0040333E">
                              <w:rPr>
                                <w:rFonts w:hint="eastAsia"/>
                                <w:bCs/>
                                <w:highlight w:val="yellow"/>
                              </w:rPr>
                              <w:t>report</w:t>
                            </w:r>
                            <w:r w:rsidRPr="0040333E">
                              <w:rPr>
                                <w:bCs/>
                                <w:highlight w:val="yellow"/>
                              </w:rPr>
                              <w:t xml:space="preserve"> and </w:t>
                            </w:r>
                            <w:proofErr w:type="spellStart"/>
                            <w:r w:rsidRPr="0040333E">
                              <w:rPr>
                                <w:bCs/>
                                <w:highlight w:val="yellow"/>
                              </w:rPr>
                              <w:t>QoE</w:t>
                            </w:r>
                            <w:proofErr w:type="spellEnd"/>
                            <w:r w:rsidRPr="0040333E">
                              <w:rPr>
                                <w:rFonts w:hint="eastAsia"/>
                                <w:bCs/>
                                <w:highlight w:val="yellow"/>
                              </w:rPr>
                              <w:t xml:space="preserve"> report.</w:t>
                            </w:r>
                          </w:p>
                          <w:p w14:paraId="16F7BB39" w14:textId="34E88CBA" w:rsidR="009B1B6A" w:rsidRPr="009B1B6A" w:rsidRDefault="009B1B6A" w:rsidP="009B1B6A">
                            <w:pPr>
                              <w:spacing w:beforeLines="50" w:before="120" w:after="0"/>
                              <w:ind w:leftChars="10" w:left="22"/>
                              <w:rPr>
                                <w:bCs/>
                                <w:lang w:val="en-US"/>
                              </w:rPr>
                            </w:pPr>
                            <w:r>
                              <w:rPr>
                                <w:bCs/>
                                <w:lang w:val="en-US"/>
                              </w:rPr>
                              <w:t xml:space="preserve">Note: </w:t>
                            </w:r>
                            <w:r>
                              <w:rPr>
                                <w:rFonts w:hint="eastAsia"/>
                                <w:bCs/>
                                <w:lang w:val="en-US"/>
                              </w:rPr>
                              <w:t xml:space="preserve">If needed, </w:t>
                            </w:r>
                            <w:r w:rsidRPr="00C1689E">
                              <w:rPr>
                                <w:bCs/>
                                <w:lang w:val="en-US"/>
                              </w:rPr>
                              <w:t>co-operate with</w:t>
                            </w:r>
                            <w:r>
                              <w:rPr>
                                <w:bCs/>
                                <w:lang w:val="en-US"/>
                              </w:rPr>
                              <w:t xml:space="preserve"> </w:t>
                            </w:r>
                            <w:r>
                              <w:rPr>
                                <w:rFonts w:hint="eastAsia"/>
                                <w:bCs/>
                                <w:lang w:val="en-US"/>
                              </w:rPr>
                              <w:t>o</w:t>
                            </w:r>
                            <w:r>
                              <w:rPr>
                                <w:bCs/>
                                <w:lang w:val="en-US"/>
                              </w:rPr>
                              <w:t xml:space="preserve">ther working groups, </w:t>
                            </w:r>
                            <w:proofErr w:type="gramStart"/>
                            <w:r>
                              <w:rPr>
                                <w:bCs/>
                                <w:lang w:val="en-US"/>
                              </w:rPr>
                              <w:t>e.g.</w:t>
                            </w:r>
                            <w:proofErr w:type="gramEnd"/>
                            <w:r>
                              <w:rPr>
                                <w:bCs/>
                                <w:lang w:val="en-US"/>
                              </w:rPr>
                              <w:t xml:space="preserve"> SA4/SA5/CT1</w:t>
                            </w:r>
                            <w:r>
                              <w:rPr>
                                <w:rFonts w:hint="eastAsia"/>
                                <w:bCs/>
                                <w:lang w:val="en-U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5457F9" id="_x0000_t202" coordsize="21600,21600" o:spt="202" path="m,l,21600r21600,l21600,xe">
                <v:stroke joinstyle="miter"/>
                <v:path gradientshapeok="t" o:connecttype="rect"/>
              </v:shapetype>
              <v:shape id="文本框 2" o:spid="_x0000_s1026" type="#_x0000_t202" style="position:absolute;left:0;text-align:left;margin-left:0;margin-top:57.95pt;width:474.6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upwNgIAAEgEAAAOAAAAZHJzL2Uyb0RvYy54bWysVM2O0zAQviPxDpbvND9qu92o6WrpUoS0&#10;/EgLDzB1nMbCsY3tNikPwL4BJy7cea4+B2OnW6oFLogcLI9n/Hnm+2Yyv+pbSXbcOqFVSbNRSglX&#10;TFdCbUr64f3q2YwS50FVILXiJd1zR68WT5/MO1PwXDdaVtwSBFGu6ExJG+9NkSSONbwFN9KGK3TW&#10;2rbg0bSbpLLQIXorkzxNp0mnbWWsZtw5PL0ZnHQR8euaM/+2rh33RJYUc/NxtXFdhzVZzKHYWDCN&#10;YMc04B+yaEEofPQEdQMeyNaK36Bawax2uvYjpttE17VgPNaA1WTpo2ruGjA81oLkOHOiyf0/WPZm&#10;984SUZU0zy4oUdCiSIev94dvPw7fv5A8ENQZV2DcncFI3z/XPQodi3XmVrOPjii9bEBt+LW1ums4&#10;VJhgFm4mZ1cHHBdA1t1rXeE7sPU6AvW1bQN7yAdBdBRqfxKH954wPJym+SydTChh6MvG6XiaR/kS&#10;KB6uG+v8S65bEjYltah+hIfdrfMhHSgeQsJrTktRrYSU0bCb9VJasgPslFX8YgWPwqQiXUkvJ/lk&#10;YOCvEGn8/gTRCo8tL0Vb0tkpCIrA2wtVxYb0IOSwx5SlOhIZuBtY9P26Pwqz1tUeKbV6aG0cRdw0&#10;2n6mpMO2Lqn7tAXLKZGvFMpymY3HYQ6iMZ5cIIfEnnvW5x5QDKFK6ikZtksfZycSZq5RvpWIxAad&#10;h0yOuWK7Rr6PoxXm4dyOUb9+AIufAAAA//8DAFBLAwQUAAYACAAAACEAeaA7jN0AAAAIAQAADwAA&#10;AGRycy9kb3ducmV2LnhtbEyPwU7DMBBE70j8g7VIXCrqhJBCQpwKKvXEqaHc3XhJIuJ1sN02/XuW&#10;ExxnZzXzplrPdhQn9GFwpCBdJiCQWmcG6hTs37d3TyBC1GT06AgVXDDAur6+qnRp3Jl2eGpiJziE&#10;QqkV9DFOpZSh7dHqsHQTEnufzlsdWfpOGq/PHG5HeZ8kK2n1QNzQ6wk3PbZfzdEqWH032eLtwyxo&#10;d9m++tbmZrPPlbq9mV+eQUSc498z/OIzOtTMdHBHMkGMCnhI5GuaFyDYLh6KDMRBQZY9piDrSv4f&#10;UP8AAAD//wMAUEsBAi0AFAAGAAgAAAAhALaDOJL+AAAA4QEAABMAAAAAAAAAAAAAAAAAAAAAAFtD&#10;b250ZW50X1R5cGVzXS54bWxQSwECLQAUAAYACAAAACEAOP0h/9YAAACUAQAACwAAAAAAAAAAAAAA&#10;AAAvAQAAX3JlbHMvLnJlbHNQSwECLQAUAAYACAAAACEAxrLqcDYCAABIBAAADgAAAAAAAAAAAAAA&#10;AAAuAgAAZHJzL2Uyb0RvYy54bWxQSwECLQAUAAYACAAAACEAeaA7jN0AAAAIAQAADwAAAAAAAAAA&#10;AAAAAACQBAAAZHJzL2Rvd25yZXYueG1sUEsFBgAAAAAEAAQA8wAAAJoFAAAAAA==&#10;">
                <v:textbox style="mso-fit-shape-to-text:t">
                  <w:txbxContent>
                    <w:p w14:paraId="3840F857" w14:textId="7C00F130" w:rsidR="009B1B6A" w:rsidRPr="0094047F" w:rsidRDefault="009B1B6A" w:rsidP="009B1B6A">
                      <w:pPr>
                        <w:spacing w:afterLines="50"/>
                        <w:rPr>
                          <w:bCs/>
                        </w:rPr>
                      </w:pPr>
                      <w:r w:rsidRPr="0094047F">
                        <w:rPr>
                          <w:bCs/>
                        </w:rPr>
                        <w:t>The detailed objectives of the work item are as follows:</w:t>
                      </w:r>
                    </w:p>
                    <w:p w14:paraId="2F83E677" w14:textId="77777777" w:rsidR="009B1B6A" w:rsidRPr="00652473" w:rsidRDefault="009B1B6A" w:rsidP="009B1B6A">
                      <w:pPr>
                        <w:numPr>
                          <w:ilvl w:val="0"/>
                          <w:numId w:val="41"/>
                        </w:numPr>
                        <w:spacing w:after="0" w:line="240" w:lineRule="auto"/>
                        <w:rPr>
                          <w:bCs/>
                          <w:highlight w:val="yellow"/>
                          <w:lang w:val="en-US"/>
                        </w:rPr>
                      </w:pPr>
                      <w:r w:rsidRPr="00652473">
                        <w:rPr>
                          <w:bCs/>
                          <w:highlight w:val="yellow"/>
                          <w:lang w:val="en-US"/>
                        </w:rPr>
                        <w:t xml:space="preserve">Specify and </w:t>
                      </w:r>
                      <w:r w:rsidRPr="00652473">
                        <w:rPr>
                          <w:rFonts w:hint="eastAsia"/>
                          <w:bCs/>
                          <w:highlight w:val="yellow"/>
                          <w:lang w:val="en-US"/>
                        </w:rPr>
                        <w:t xml:space="preserve">support for QoE measurement collection </w:t>
                      </w:r>
                      <w:r w:rsidRPr="00652473">
                        <w:rPr>
                          <w:rFonts w:hint="eastAsia"/>
                          <w:bCs/>
                          <w:highlight w:val="yellow"/>
                        </w:rPr>
                        <w:t xml:space="preserve">in </w:t>
                      </w:r>
                      <w:r w:rsidRPr="00652473">
                        <w:rPr>
                          <w:highlight w:val="yellow"/>
                        </w:rPr>
                        <w:t>standalone</w:t>
                      </w:r>
                      <w:r w:rsidRPr="00652473">
                        <w:rPr>
                          <w:rFonts w:hint="eastAsia"/>
                          <w:bCs/>
                          <w:highlight w:val="yellow"/>
                        </w:rPr>
                        <w:t xml:space="preserve"> mode</w:t>
                      </w:r>
                      <w:r w:rsidRPr="00652473">
                        <w:rPr>
                          <w:rFonts w:hint="eastAsia"/>
                          <w:bCs/>
                          <w:highlight w:val="yellow"/>
                          <w:lang w:val="en-US"/>
                        </w:rPr>
                        <w:t xml:space="preserve">. </w:t>
                      </w:r>
                      <w:r w:rsidRPr="00652473">
                        <w:rPr>
                          <w:bCs/>
                          <w:highlight w:val="yellow"/>
                          <w:lang w:val="en-US"/>
                        </w:rPr>
                        <w:t>[RAN</w:t>
                      </w:r>
                      <w:r w:rsidRPr="00652473">
                        <w:rPr>
                          <w:rFonts w:hint="eastAsia"/>
                          <w:bCs/>
                          <w:highlight w:val="yellow"/>
                          <w:lang w:val="en-US"/>
                        </w:rPr>
                        <w:t>3, RAN2</w:t>
                      </w:r>
                      <w:r w:rsidRPr="00652473">
                        <w:rPr>
                          <w:bCs/>
                          <w:highlight w:val="yellow"/>
                          <w:lang w:val="en-US"/>
                        </w:rPr>
                        <w:t>]</w:t>
                      </w:r>
                    </w:p>
                    <w:p w14:paraId="722D3A4B" w14:textId="77777777" w:rsidR="009B1B6A" w:rsidRPr="00652473" w:rsidRDefault="009B1B6A" w:rsidP="009B1B6A">
                      <w:pPr>
                        <w:numPr>
                          <w:ilvl w:val="0"/>
                          <w:numId w:val="40"/>
                        </w:numPr>
                        <w:spacing w:after="0" w:line="240" w:lineRule="auto"/>
                        <w:jc w:val="left"/>
                        <w:rPr>
                          <w:bCs/>
                          <w:highlight w:val="yellow"/>
                        </w:rPr>
                      </w:pPr>
                      <w:r w:rsidRPr="00652473">
                        <w:rPr>
                          <w:rFonts w:hint="eastAsia"/>
                          <w:bCs/>
                          <w:highlight w:val="yellow"/>
                        </w:rPr>
                        <w:t xml:space="preserve">Specify </w:t>
                      </w:r>
                      <w:r w:rsidRPr="00652473">
                        <w:rPr>
                          <w:bCs/>
                          <w:highlight w:val="yellow"/>
                        </w:rPr>
                        <w:t>activation</w:t>
                      </w:r>
                      <w:r w:rsidRPr="00652473">
                        <w:rPr>
                          <w:rFonts w:hint="eastAsia"/>
                          <w:bCs/>
                          <w:highlight w:val="yellow"/>
                        </w:rPr>
                        <w:t xml:space="preserve"> and de</w:t>
                      </w:r>
                      <w:r w:rsidRPr="00652473">
                        <w:rPr>
                          <w:bCs/>
                          <w:highlight w:val="yellow"/>
                        </w:rPr>
                        <w:t>activation</w:t>
                      </w:r>
                      <w:r w:rsidRPr="00652473">
                        <w:rPr>
                          <w:rFonts w:hint="eastAsia"/>
                          <w:bCs/>
                          <w:highlight w:val="yellow"/>
                        </w:rPr>
                        <w:t xml:space="preserve"> procedures for both s</w:t>
                      </w:r>
                      <w:r w:rsidRPr="00652473">
                        <w:rPr>
                          <w:bCs/>
                          <w:highlight w:val="yellow"/>
                        </w:rPr>
                        <w:t>ignalling-based</w:t>
                      </w:r>
                      <w:r w:rsidRPr="00652473">
                        <w:rPr>
                          <w:rFonts w:hint="eastAsia"/>
                          <w:bCs/>
                          <w:highlight w:val="yellow"/>
                        </w:rPr>
                        <w:t xml:space="preserve"> and management</w:t>
                      </w:r>
                      <w:r w:rsidRPr="00652473">
                        <w:rPr>
                          <w:bCs/>
                          <w:highlight w:val="yellow"/>
                        </w:rPr>
                        <w:t>-based</w:t>
                      </w:r>
                      <w:r w:rsidRPr="00652473">
                        <w:rPr>
                          <w:rFonts w:hint="eastAsia"/>
                          <w:bCs/>
                          <w:highlight w:val="yellow"/>
                        </w:rPr>
                        <w:t xml:space="preserve"> QoE measurement</w:t>
                      </w:r>
                      <w:r w:rsidRPr="00652473">
                        <w:rPr>
                          <w:bCs/>
                          <w:highlight w:val="yellow"/>
                        </w:rPr>
                        <w:t xml:space="preserve">, </w:t>
                      </w:r>
                      <w:r w:rsidRPr="00652473">
                        <w:rPr>
                          <w:rFonts w:hint="eastAsia"/>
                          <w:bCs/>
                          <w:highlight w:val="yellow"/>
                        </w:rPr>
                        <w:t xml:space="preserve">taking </w:t>
                      </w:r>
                      <w:r w:rsidRPr="00652473">
                        <w:rPr>
                          <w:rFonts w:hint="eastAsia"/>
                          <w:highlight w:val="yellow"/>
                        </w:rPr>
                        <w:t>LTE QoE sol</w:t>
                      </w:r>
                      <w:r w:rsidRPr="00652473">
                        <w:rPr>
                          <w:highlight w:val="yellow"/>
                        </w:rPr>
                        <w:t xml:space="preserve">utions </w:t>
                      </w:r>
                      <w:r w:rsidRPr="00652473">
                        <w:rPr>
                          <w:rFonts w:hint="eastAsia"/>
                          <w:highlight w:val="yellow"/>
                        </w:rPr>
                        <w:t>as baseline</w:t>
                      </w:r>
                      <w:r w:rsidRPr="00652473">
                        <w:rPr>
                          <w:rFonts w:hint="eastAsia"/>
                          <w:bCs/>
                          <w:highlight w:val="yellow"/>
                        </w:rPr>
                        <w:t>.</w:t>
                      </w:r>
                    </w:p>
                    <w:p w14:paraId="4C2251FF" w14:textId="77777777" w:rsidR="009B1B6A" w:rsidRPr="0053265B" w:rsidRDefault="009B1B6A" w:rsidP="009B1B6A">
                      <w:pPr>
                        <w:numPr>
                          <w:ilvl w:val="0"/>
                          <w:numId w:val="40"/>
                        </w:numPr>
                        <w:spacing w:after="0" w:line="240" w:lineRule="auto"/>
                        <w:jc w:val="left"/>
                        <w:rPr>
                          <w:bCs/>
                          <w:highlight w:val="yellow"/>
                        </w:rPr>
                      </w:pPr>
                      <w:r w:rsidRPr="0053265B">
                        <w:rPr>
                          <w:rFonts w:hint="eastAsia"/>
                          <w:bCs/>
                          <w:highlight w:val="yellow"/>
                        </w:rPr>
                        <w:t xml:space="preserve">Specify </w:t>
                      </w:r>
                      <w:r w:rsidRPr="0053265B">
                        <w:rPr>
                          <w:rFonts w:hint="eastAsia"/>
                          <w:highlight w:val="yellow"/>
                        </w:rPr>
                        <w:t>c</w:t>
                      </w:r>
                      <w:r w:rsidRPr="0053265B">
                        <w:rPr>
                          <w:highlight w:val="yellow"/>
                        </w:rPr>
                        <w:t xml:space="preserve">onfiguration and </w:t>
                      </w:r>
                      <w:r w:rsidRPr="0053265B">
                        <w:rPr>
                          <w:rFonts w:hint="eastAsia"/>
                          <w:highlight w:val="yellow"/>
                        </w:rPr>
                        <w:t>r</w:t>
                      </w:r>
                      <w:r w:rsidRPr="0053265B">
                        <w:rPr>
                          <w:highlight w:val="yellow"/>
                        </w:rPr>
                        <w:t>eporting for multiple simultaneous QoE measurements</w:t>
                      </w:r>
                      <w:r w:rsidRPr="0053265B">
                        <w:rPr>
                          <w:rFonts w:hint="eastAsia"/>
                          <w:highlight w:val="yellow"/>
                        </w:rPr>
                        <w:t>.</w:t>
                      </w:r>
                    </w:p>
                    <w:p w14:paraId="5BB07C20" w14:textId="77777777" w:rsidR="009B1B6A" w:rsidRPr="00027880" w:rsidRDefault="009B1B6A" w:rsidP="009B1B6A">
                      <w:pPr>
                        <w:numPr>
                          <w:ilvl w:val="0"/>
                          <w:numId w:val="40"/>
                        </w:numPr>
                        <w:spacing w:after="0" w:line="240" w:lineRule="auto"/>
                        <w:jc w:val="left"/>
                        <w:rPr>
                          <w:bCs/>
                        </w:rPr>
                      </w:pPr>
                      <w:r w:rsidRPr="00027880">
                        <w:rPr>
                          <w:rFonts w:hint="eastAsia"/>
                          <w:bCs/>
                        </w:rPr>
                        <w:t xml:space="preserve">Specify </w:t>
                      </w:r>
                      <w:r w:rsidRPr="00027880">
                        <w:rPr>
                          <w:bCs/>
                        </w:rPr>
                        <w:t>QoE measurement handling at RAN overload</w:t>
                      </w:r>
                      <w:r w:rsidRPr="00027880">
                        <w:rPr>
                          <w:rFonts w:hint="eastAsia"/>
                          <w:bCs/>
                        </w:rPr>
                        <w:t>, including</w:t>
                      </w:r>
                      <w:r w:rsidRPr="00027880">
                        <w:rPr>
                          <w:lang w:val="en-US"/>
                        </w:rPr>
                        <w:t xml:space="preserve"> pause</w:t>
                      </w:r>
                      <w:r w:rsidRPr="00027880">
                        <w:rPr>
                          <w:rFonts w:hint="eastAsia"/>
                          <w:lang w:val="en-US"/>
                        </w:rPr>
                        <w:t xml:space="preserve"> and resume of</w:t>
                      </w:r>
                      <w:r w:rsidRPr="00027880">
                        <w:rPr>
                          <w:lang w:val="en-US"/>
                        </w:rPr>
                        <w:t xml:space="preserve"> QoE measurement reporting</w:t>
                      </w:r>
                      <w:r w:rsidRPr="00027880">
                        <w:rPr>
                          <w:rFonts w:hint="eastAsia"/>
                          <w:lang w:val="en-US"/>
                        </w:rPr>
                        <w:t xml:space="preserve">. </w:t>
                      </w:r>
                    </w:p>
                    <w:p w14:paraId="1C96C553" w14:textId="77777777" w:rsidR="009B1B6A" w:rsidRPr="00466DC0" w:rsidRDefault="009B1B6A" w:rsidP="009B1B6A">
                      <w:pPr>
                        <w:numPr>
                          <w:ilvl w:val="0"/>
                          <w:numId w:val="40"/>
                        </w:numPr>
                        <w:spacing w:after="0" w:line="240" w:lineRule="auto"/>
                        <w:jc w:val="left"/>
                        <w:rPr>
                          <w:bCs/>
                          <w:highlight w:val="yellow"/>
                        </w:rPr>
                      </w:pPr>
                      <w:r w:rsidRPr="00466DC0">
                        <w:rPr>
                          <w:rFonts w:hint="eastAsia"/>
                          <w:bCs/>
                          <w:highlight w:val="yellow"/>
                        </w:rPr>
                        <w:t xml:space="preserve">Specify </w:t>
                      </w:r>
                      <w:r w:rsidRPr="00466DC0">
                        <w:rPr>
                          <w:bCs/>
                          <w:highlight w:val="yellow"/>
                        </w:rPr>
                        <w:t>QoE measurement in RRC_INACTIVE</w:t>
                      </w:r>
                      <w:r w:rsidRPr="00466DC0">
                        <w:rPr>
                          <w:rFonts w:hint="eastAsia"/>
                          <w:bCs/>
                          <w:highlight w:val="yellow"/>
                        </w:rPr>
                        <w:t xml:space="preserve"> state.</w:t>
                      </w:r>
                    </w:p>
                    <w:p w14:paraId="5F1CB1A1" w14:textId="77777777" w:rsidR="009B1B6A" w:rsidRPr="0094047F" w:rsidRDefault="009B1B6A" w:rsidP="009B1B6A">
                      <w:pPr>
                        <w:numPr>
                          <w:ilvl w:val="0"/>
                          <w:numId w:val="41"/>
                        </w:numPr>
                        <w:spacing w:beforeLines="50" w:before="120" w:after="0" w:line="240" w:lineRule="auto"/>
                        <w:ind w:left="462" w:hangingChars="210" w:hanging="462"/>
                        <w:rPr>
                          <w:bCs/>
                          <w:lang w:val="en-US"/>
                        </w:rPr>
                      </w:pPr>
                      <w:r w:rsidRPr="0094047F">
                        <w:rPr>
                          <w:bCs/>
                          <w:lang w:val="en-US"/>
                        </w:rPr>
                        <w:t xml:space="preserve">Specify and support for QoE continuity </w:t>
                      </w:r>
                      <w:r w:rsidRPr="0094047F">
                        <w:rPr>
                          <w:rFonts w:hint="eastAsia"/>
                          <w:bCs/>
                          <w:lang w:val="en-US"/>
                        </w:rPr>
                        <w:t>in</w:t>
                      </w:r>
                      <w:r w:rsidRPr="0094047F">
                        <w:rPr>
                          <w:bCs/>
                          <w:lang w:val="en-US"/>
                        </w:rPr>
                        <w:t xml:space="preserve"> </w:t>
                      </w:r>
                      <w:r w:rsidRPr="0094047F">
                        <w:rPr>
                          <w:szCs w:val="18"/>
                        </w:rPr>
                        <w:t>intra-system intra-RAT</w:t>
                      </w:r>
                      <w:r w:rsidRPr="0094047F">
                        <w:rPr>
                          <w:bCs/>
                          <w:lang w:val="en-US"/>
                        </w:rPr>
                        <w:t xml:space="preserve"> mobility</w:t>
                      </w:r>
                      <w:r w:rsidRPr="0094047F">
                        <w:rPr>
                          <w:rFonts w:hint="eastAsia"/>
                          <w:bCs/>
                          <w:lang w:val="en-US"/>
                        </w:rPr>
                        <w:t xml:space="preserve"> scenario</w:t>
                      </w:r>
                      <w:r w:rsidRPr="0094047F">
                        <w:rPr>
                          <w:bCs/>
                          <w:lang w:val="en-US"/>
                        </w:rPr>
                        <w:t>. [RAN3</w:t>
                      </w:r>
                      <w:r>
                        <w:rPr>
                          <w:rFonts w:hint="eastAsia"/>
                          <w:bCs/>
                          <w:lang w:val="en-US"/>
                        </w:rPr>
                        <w:t>,</w:t>
                      </w:r>
                      <w:r w:rsidRPr="004C0ABA">
                        <w:rPr>
                          <w:bCs/>
                          <w:lang w:val="en-US"/>
                        </w:rPr>
                        <w:t xml:space="preserve"> </w:t>
                      </w:r>
                      <w:r w:rsidRPr="0094047F">
                        <w:rPr>
                          <w:bCs/>
                          <w:lang w:val="en-US"/>
                        </w:rPr>
                        <w:t>RAN2]</w:t>
                      </w:r>
                    </w:p>
                    <w:p w14:paraId="6AD75B55" w14:textId="77777777" w:rsidR="009B1B6A" w:rsidRPr="00CE6467" w:rsidRDefault="009B1B6A" w:rsidP="009B1B6A">
                      <w:pPr>
                        <w:numPr>
                          <w:ilvl w:val="0"/>
                          <w:numId w:val="40"/>
                        </w:numPr>
                        <w:spacing w:after="0" w:line="240" w:lineRule="auto"/>
                        <w:jc w:val="left"/>
                        <w:rPr>
                          <w:bCs/>
                          <w:highlight w:val="yellow"/>
                        </w:rPr>
                      </w:pPr>
                      <w:r w:rsidRPr="00CE6467">
                        <w:rPr>
                          <w:rFonts w:hint="eastAsia"/>
                          <w:bCs/>
                          <w:highlight w:val="yellow"/>
                        </w:rPr>
                        <w:t xml:space="preserve">Specify </w:t>
                      </w:r>
                      <w:r w:rsidRPr="00CE6467">
                        <w:rPr>
                          <w:highlight w:val="yellow"/>
                        </w:rPr>
                        <w:t xml:space="preserve">mobility procedure for </w:t>
                      </w:r>
                      <w:r w:rsidRPr="00CE6467">
                        <w:rPr>
                          <w:rFonts w:hint="eastAsia"/>
                          <w:bCs/>
                          <w:highlight w:val="yellow"/>
                        </w:rPr>
                        <w:t>both s</w:t>
                      </w:r>
                      <w:r w:rsidRPr="00CE6467">
                        <w:rPr>
                          <w:bCs/>
                          <w:highlight w:val="yellow"/>
                        </w:rPr>
                        <w:t>ignalling-based</w:t>
                      </w:r>
                      <w:r w:rsidRPr="00CE6467">
                        <w:rPr>
                          <w:rFonts w:hint="eastAsia"/>
                          <w:bCs/>
                          <w:highlight w:val="yellow"/>
                        </w:rPr>
                        <w:t xml:space="preserve"> and management</w:t>
                      </w:r>
                      <w:r w:rsidRPr="00CE6467">
                        <w:rPr>
                          <w:bCs/>
                          <w:highlight w:val="yellow"/>
                        </w:rPr>
                        <w:t>-based</w:t>
                      </w:r>
                      <w:r w:rsidRPr="00CE6467">
                        <w:rPr>
                          <w:rFonts w:hint="eastAsia"/>
                          <w:bCs/>
                          <w:highlight w:val="yellow"/>
                        </w:rPr>
                        <w:t xml:space="preserve"> QoE measurement.</w:t>
                      </w:r>
                    </w:p>
                    <w:p w14:paraId="62D7B0A8" w14:textId="77777777" w:rsidR="009B1B6A" w:rsidRPr="0094047F" w:rsidRDefault="009B1B6A" w:rsidP="009B1B6A">
                      <w:pPr>
                        <w:numPr>
                          <w:ilvl w:val="0"/>
                          <w:numId w:val="40"/>
                        </w:numPr>
                        <w:spacing w:after="0" w:line="240" w:lineRule="auto"/>
                        <w:jc w:val="left"/>
                        <w:rPr>
                          <w:bCs/>
                        </w:rPr>
                      </w:pPr>
                      <w:r w:rsidRPr="0094047F">
                        <w:rPr>
                          <w:rFonts w:hint="eastAsia"/>
                          <w:bCs/>
                        </w:rPr>
                        <w:t>Speci</w:t>
                      </w:r>
                      <w:r>
                        <w:rPr>
                          <w:bCs/>
                        </w:rPr>
                        <w:t>f</w:t>
                      </w:r>
                      <w:r w:rsidRPr="0094047F">
                        <w:rPr>
                          <w:rFonts w:hint="eastAsia"/>
                          <w:bCs/>
                        </w:rPr>
                        <w:t xml:space="preserve">y </w:t>
                      </w:r>
                      <w:r>
                        <w:rPr>
                          <w:bCs/>
                        </w:rPr>
                        <w:t xml:space="preserve">necessary </w:t>
                      </w:r>
                      <w:r w:rsidRPr="0094047F">
                        <w:rPr>
                          <w:bCs/>
                        </w:rPr>
                        <w:t>information exchange</w:t>
                      </w:r>
                      <w:r>
                        <w:rPr>
                          <w:rFonts w:hint="eastAsia"/>
                          <w:bCs/>
                        </w:rPr>
                        <w:t xml:space="preserve"> over interfaces, e.g.</w:t>
                      </w:r>
                      <w:r w:rsidRPr="0094047F">
                        <w:rPr>
                          <w:rFonts w:hint="eastAsia"/>
                          <w:bCs/>
                        </w:rPr>
                        <w:t xml:space="preserve"> NG, Xn</w:t>
                      </w:r>
                      <w:r>
                        <w:rPr>
                          <w:rFonts w:hint="eastAsia"/>
                          <w:bCs/>
                        </w:rPr>
                        <w:t xml:space="preserve">. </w:t>
                      </w:r>
                    </w:p>
                    <w:p w14:paraId="07A102B6" w14:textId="77777777" w:rsidR="009B1B6A" w:rsidRPr="0094047F" w:rsidRDefault="009B1B6A" w:rsidP="009B1B6A">
                      <w:pPr>
                        <w:numPr>
                          <w:ilvl w:val="0"/>
                          <w:numId w:val="41"/>
                        </w:numPr>
                        <w:spacing w:beforeLines="50" w:before="120" w:after="0" w:line="240" w:lineRule="auto"/>
                        <w:ind w:left="462" w:hangingChars="210" w:hanging="462"/>
                        <w:rPr>
                          <w:bCs/>
                          <w:lang w:val="en-US"/>
                        </w:rPr>
                      </w:pPr>
                      <w:r w:rsidRPr="0094047F">
                        <w:rPr>
                          <w:bCs/>
                          <w:lang w:val="en-US"/>
                        </w:rPr>
                        <w:t>Specify and support for RAN</w:t>
                      </w:r>
                      <w:r>
                        <w:rPr>
                          <w:rFonts w:hint="eastAsia"/>
                          <w:bCs/>
                          <w:lang w:val="en-US"/>
                        </w:rPr>
                        <w:t>-</w:t>
                      </w:r>
                      <w:r w:rsidRPr="0094047F">
                        <w:rPr>
                          <w:bCs/>
                          <w:lang w:val="en-US"/>
                        </w:rPr>
                        <w:t xml:space="preserve">visible QoE </w:t>
                      </w:r>
                      <w:r>
                        <w:rPr>
                          <w:bCs/>
                          <w:lang w:val="en-US"/>
                        </w:rPr>
                        <w:t xml:space="preserve">parameter </w:t>
                      </w:r>
                      <w:r w:rsidRPr="0094047F">
                        <w:rPr>
                          <w:bCs/>
                          <w:lang w:val="en-US"/>
                        </w:rPr>
                        <w:t>with potential solutions. [</w:t>
                      </w:r>
                      <w:r w:rsidRPr="0094047F">
                        <w:rPr>
                          <w:rFonts w:hint="eastAsia"/>
                          <w:bCs/>
                          <w:lang w:val="en-US"/>
                        </w:rPr>
                        <w:t xml:space="preserve">RAN3, </w:t>
                      </w:r>
                      <w:r w:rsidRPr="0094047F">
                        <w:rPr>
                          <w:bCs/>
                          <w:lang w:val="en-US"/>
                        </w:rPr>
                        <w:t>RAN2]</w:t>
                      </w:r>
                    </w:p>
                    <w:p w14:paraId="46F1C640" w14:textId="77777777" w:rsidR="009B1B6A" w:rsidRDefault="009B1B6A" w:rsidP="009B1B6A">
                      <w:pPr>
                        <w:numPr>
                          <w:ilvl w:val="0"/>
                          <w:numId w:val="40"/>
                        </w:numPr>
                        <w:spacing w:after="0" w:line="240" w:lineRule="auto"/>
                        <w:jc w:val="left"/>
                        <w:rPr>
                          <w:bCs/>
                        </w:rPr>
                      </w:pPr>
                      <w:r w:rsidRPr="0094047F">
                        <w:rPr>
                          <w:rFonts w:hint="eastAsia"/>
                          <w:bCs/>
                        </w:rPr>
                        <w:t xml:space="preserve">Specify RAN-visible QoE </w:t>
                      </w:r>
                      <w:r>
                        <w:rPr>
                          <w:rFonts w:hint="eastAsia"/>
                          <w:bCs/>
                        </w:rPr>
                        <w:t>parameter</w:t>
                      </w:r>
                      <w:r>
                        <w:rPr>
                          <w:bCs/>
                        </w:rPr>
                        <w:t>s</w:t>
                      </w:r>
                      <w:r>
                        <w:rPr>
                          <w:rFonts w:hint="eastAsia"/>
                          <w:bCs/>
                        </w:rPr>
                        <w:t xml:space="preserve"> if confirmed</w:t>
                      </w:r>
                      <w:r w:rsidRPr="0094047F">
                        <w:rPr>
                          <w:rFonts w:hint="eastAsia"/>
                          <w:bCs/>
                        </w:rPr>
                        <w:t>.</w:t>
                      </w:r>
                    </w:p>
                    <w:p w14:paraId="444F5FB0" w14:textId="77777777" w:rsidR="009B1B6A" w:rsidRPr="0094047F" w:rsidRDefault="009B1B6A" w:rsidP="009B1B6A">
                      <w:pPr>
                        <w:numPr>
                          <w:ilvl w:val="0"/>
                          <w:numId w:val="40"/>
                        </w:numPr>
                        <w:spacing w:after="0" w:line="240" w:lineRule="auto"/>
                        <w:jc w:val="left"/>
                        <w:rPr>
                          <w:bCs/>
                        </w:rPr>
                      </w:pPr>
                      <w:r w:rsidRPr="00B534BA">
                        <w:rPr>
                          <w:bCs/>
                        </w:rPr>
                        <w:t>Specify RAN-visible QoE configuration</w:t>
                      </w:r>
                      <w:r>
                        <w:rPr>
                          <w:rFonts w:hint="eastAsia"/>
                          <w:bCs/>
                        </w:rPr>
                        <w:t xml:space="preserve">, </w:t>
                      </w:r>
                      <w:r w:rsidRPr="00B534BA">
                        <w:rPr>
                          <w:bCs/>
                        </w:rPr>
                        <w:t>RAN-visible QoE reporting procedure.</w:t>
                      </w:r>
                    </w:p>
                    <w:p w14:paraId="3416C5FE" w14:textId="77777777" w:rsidR="009B1B6A" w:rsidRPr="0094047F" w:rsidRDefault="009B1B6A" w:rsidP="009B1B6A">
                      <w:pPr>
                        <w:numPr>
                          <w:ilvl w:val="0"/>
                          <w:numId w:val="41"/>
                        </w:numPr>
                        <w:spacing w:beforeLines="50" w:before="120" w:after="0" w:line="240" w:lineRule="auto"/>
                        <w:ind w:left="462" w:hangingChars="210" w:hanging="462"/>
                        <w:rPr>
                          <w:bCs/>
                          <w:lang w:val="en-US"/>
                        </w:rPr>
                      </w:pPr>
                      <w:r w:rsidRPr="0094047F">
                        <w:rPr>
                          <w:bCs/>
                          <w:lang w:val="en-US"/>
                        </w:rPr>
                        <w:t xml:space="preserve">Specify and support for </w:t>
                      </w:r>
                      <w:r w:rsidRPr="0094047F">
                        <w:rPr>
                          <w:rFonts w:hint="eastAsia"/>
                          <w:bCs/>
                          <w:lang w:val="en-US"/>
                        </w:rPr>
                        <w:t>p</w:t>
                      </w:r>
                      <w:r w:rsidRPr="0094047F">
                        <w:rPr>
                          <w:bCs/>
                          <w:lang w:val="en-US"/>
                        </w:rPr>
                        <w:t>er-slice QoE measurement</w:t>
                      </w:r>
                      <w:r>
                        <w:rPr>
                          <w:rFonts w:hint="eastAsia"/>
                          <w:bCs/>
                          <w:lang w:val="en-US"/>
                        </w:rPr>
                        <w:t xml:space="preserve"> </w:t>
                      </w:r>
                      <w:r>
                        <w:rPr>
                          <w:bCs/>
                          <w:lang w:val="en-US"/>
                        </w:rPr>
                        <w:t>with</w:t>
                      </w:r>
                      <w:r w:rsidRPr="0094047F">
                        <w:rPr>
                          <w:bCs/>
                          <w:lang w:val="en-US"/>
                        </w:rPr>
                        <w:t xml:space="preserve"> solutions</w:t>
                      </w:r>
                      <w:r w:rsidRPr="0094047F">
                        <w:rPr>
                          <w:rFonts w:hint="eastAsia"/>
                          <w:bCs/>
                          <w:lang w:val="en-US"/>
                        </w:rPr>
                        <w:t xml:space="preserve">. </w:t>
                      </w:r>
                      <w:r w:rsidRPr="0094047F">
                        <w:rPr>
                          <w:bCs/>
                          <w:lang w:val="en-US"/>
                        </w:rPr>
                        <w:t>[</w:t>
                      </w:r>
                      <w:r w:rsidRPr="0094047F">
                        <w:rPr>
                          <w:rFonts w:hint="eastAsia"/>
                          <w:bCs/>
                          <w:lang w:val="en-US"/>
                        </w:rPr>
                        <w:t xml:space="preserve">RAN3, </w:t>
                      </w:r>
                      <w:r w:rsidRPr="0094047F">
                        <w:rPr>
                          <w:bCs/>
                          <w:lang w:val="en-US"/>
                        </w:rPr>
                        <w:t>RAN2]</w:t>
                      </w:r>
                    </w:p>
                    <w:p w14:paraId="68B6800E" w14:textId="77777777" w:rsidR="009B1B6A" w:rsidRPr="0094047F" w:rsidRDefault="009B1B6A" w:rsidP="009B1B6A">
                      <w:pPr>
                        <w:numPr>
                          <w:ilvl w:val="0"/>
                          <w:numId w:val="41"/>
                        </w:numPr>
                        <w:spacing w:beforeLines="50" w:before="120" w:after="0" w:line="240" w:lineRule="auto"/>
                        <w:ind w:left="462" w:hangingChars="210" w:hanging="462"/>
                        <w:rPr>
                          <w:bCs/>
                          <w:lang w:val="en-US"/>
                        </w:rPr>
                      </w:pPr>
                      <w:r w:rsidRPr="0094047F">
                        <w:rPr>
                          <w:bCs/>
                          <w:lang w:val="en-US"/>
                        </w:rPr>
                        <w:t xml:space="preserve">Specify and support for </w:t>
                      </w:r>
                      <w:r w:rsidRPr="0094047F">
                        <w:rPr>
                          <w:rFonts w:hint="eastAsia"/>
                          <w:bCs/>
                          <w:lang w:val="en-US"/>
                        </w:rPr>
                        <w:t>a</w:t>
                      </w:r>
                      <w:r w:rsidRPr="0094047F">
                        <w:rPr>
                          <w:bCs/>
                          <w:lang w:val="en-US"/>
                        </w:rPr>
                        <w:t xml:space="preserve">lignment of radio-related measurement </w:t>
                      </w:r>
                      <w:r w:rsidRPr="0094047F">
                        <w:rPr>
                          <w:rFonts w:hint="eastAsia"/>
                          <w:bCs/>
                          <w:lang w:val="en-US"/>
                        </w:rPr>
                        <w:t xml:space="preserve">(i.e. </w:t>
                      </w:r>
                      <w:r w:rsidRPr="0094047F">
                        <w:rPr>
                          <w:bCs/>
                          <w:lang w:val="en-US"/>
                        </w:rPr>
                        <w:t>MDT</w:t>
                      </w:r>
                      <w:r w:rsidRPr="0094047F">
                        <w:rPr>
                          <w:rFonts w:hint="eastAsia"/>
                          <w:bCs/>
                          <w:lang w:val="en-US"/>
                        </w:rPr>
                        <w:t>)</w:t>
                      </w:r>
                      <w:r w:rsidRPr="0094047F">
                        <w:rPr>
                          <w:bCs/>
                          <w:lang w:val="en-US"/>
                        </w:rPr>
                        <w:t xml:space="preserve"> and QoE measurement</w:t>
                      </w:r>
                      <w:r w:rsidRPr="0094047F">
                        <w:rPr>
                          <w:rFonts w:hint="eastAsia"/>
                          <w:bCs/>
                          <w:lang w:val="en-US"/>
                        </w:rPr>
                        <w:t xml:space="preserve">. </w:t>
                      </w:r>
                      <w:r w:rsidRPr="0094047F">
                        <w:rPr>
                          <w:bCs/>
                          <w:lang w:val="en-US"/>
                        </w:rPr>
                        <w:t>[RAN2</w:t>
                      </w:r>
                      <w:r>
                        <w:rPr>
                          <w:rFonts w:hint="eastAsia"/>
                          <w:bCs/>
                          <w:lang w:val="en-US"/>
                        </w:rPr>
                        <w:t>, RAN3</w:t>
                      </w:r>
                      <w:r w:rsidRPr="0094047F">
                        <w:rPr>
                          <w:bCs/>
                          <w:lang w:val="en-US"/>
                        </w:rPr>
                        <w:t>]</w:t>
                      </w:r>
                    </w:p>
                    <w:p w14:paraId="3C5B90AC" w14:textId="77777777" w:rsidR="009B1B6A" w:rsidRPr="0040333E" w:rsidRDefault="009B1B6A" w:rsidP="009B1B6A">
                      <w:pPr>
                        <w:numPr>
                          <w:ilvl w:val="0"/>
                          <w:numId w:val="40"/>
                        </w:numPr>
                        <w:spacing w:after="0" w:line="240" w:lineRule="auto"/>
                        <w:jc w:val="left"/>
                        <w:rPr>
                          <w:bCs/>
                          <w:highlight w:val="yellow"/>
                        </w:rPr>
                      </w:pPr>
                      <w:r w:rsidRPr="0040333E">
                        <w:rPr>
                          <w:rFonts w:hint="eastAsia"/>
                          <w:bCs/>
                          <w:highlight w:val="yellow"/>
                        </w:rPr>
                        <w:t xml:space="preserve">Specify the mechanism to support the </w:t>
                      </w:r>
                      <w:r w:rsidRPr="0040333E">
                        <w:rPr>
                          <w:rFonts w:hint="eastAsia"/>
                          <w:bCs/>
                          <w:highlight w:val="yellow"/>
                          <w:lang w:val="en-US"/>
                        </w:rPr>
                        <w:t>a</w:t>
                      </w:r>
                      <w:r w:rsidRPr="0040333E">
                        <w:rPr>
                          <w:bCs/>
                          <w:highlight w:val="yellow"/>
                          <w:lang w:val="en-US"/>
                        </w:rPr>
                        <w:t xml:space="preserve">lignment of </w:t>
                      </w:r>
                      <w:r w:rsidRPr="0040333E">
                        <w:rPr>
                          <w:rFonts w:hint="eastAsia"/>
                          <w:bCs/>
                          <w:highlight w:val="yellow"/>
                          <w:lang w:val="en-US"/>
                        </w:rPr>
                        <w:t>MDT</w:t>
                      </w:r>
                      <w:r w:rsidRPr="0040333E">
                        <w:rPr>
                          <w:bCs/>
                          <w:highlight w:val="yellow"/>
                          <w:lang w:val="en-US"/>
                        </w:rPr>
                        <w:t xml:space="preserve"> measurement and QoE measurement</w:t>
                      </w:r>
                      <w:r w:rsidRPr="0040333E">
                        <w:rPr>
                          <w:rFonts w:hint="eastAsia"/>
                          <w:bCs/>
                          <w:highlight w:val="yellow"/>
                        </w:rPr>
                        <w:t xml:space="preserve">. </w:t>
                      </w:r>
                    </w:p>
                    <w:p w14:paraId="1FC9EC6E" w14:textId="77777777" w:rsidR="009B1B6A" w:rsidRPr="0040333E" w:rsidRDefault="009B1B6A" w:rsidP="009B1B6A">
                      <w:pPr>
                        <w:numPr>
                          <w:ilvl w:val="0"/>
                          <w:numId w:val="40"/>
                        </w:numPr>
                        <w:spacing w:after="0" w:line="240" w:lineRule="auto"/>
                        <w:jc w:val="left"/>
                        <w:rPr>
                          <w:bCs/>
                          <w:highlight w:val="yellow"/>
                        </w:rPr>
                      </w:pPr>
                      <w:r w:rsidRPr="0040333E">
                        <w:rPr>
                          <w:rFonts w:hint="eastAsia"/>
                          <w:bCs/>
                          <w:highlight w:val="yellow"/>
                        </w:rPr>
                        <w:t xml:space="preserve">Specify </w:t>
                      </w:r>
                      <w:r w:rsidRPr="0040333E">
                        <w:rPr>
                          <w:bCs/>
                          <w:szCs w:val="18"/>
                          <w:highlight w:val="yellow"/>
                        </w:rPr>
                        <w:t>correlation</w:t>
                      </w:r>
                      <w:r w:rsidRPr="0040333E">
                        <w:rPr>
                          <w:rFonts w:hint="eastAsia"/>
                          <w:bCs/>
                          <w:highlight w:val="yellow"/>
                        </w:rPr>
                        <w:t xml:space="preserve"> </w:t>
                      </w:r>
                      <w:r w:rsidRPr="0040333E">
                        <w:rPr>
                          <w:bCs/>
                          <w:highlight w:val="yellow"/>
                        </w:rPr>
                        <w:t xml:space="preserve">of </w:t>
                      </w:r>
                      <w:r w:rsidRPr="0040333E">
                        <w:rPr>
                          <w:rFonts w:hint="eastAsia"/>
                          <w:bCs/>
                          <w:highlight w:val="yellow"/>
                          <w:lang w:val="en-US"/>
                        </w:rPr>
                        <w:t>MDT</w:t>
                      </w:r>
                      <w:r w:rsidRPr="0040333E">
                        <w:rPr>
                          <w:bCs/>
                          <w:highlight w:val="yellow"/>
                        </w:rPr>
                        <w:t xml:space="preserve"> </w:t>
                      </w:r>
                      <w:r w:rsidRPr="0040333E">
                        <w:rPr>
                          <w:rFonts w:hint="eastAsia"/>
                          <w:bCs/>
                          <w:highlight w:val="yellow"/>
                        </w:rPr>
                        <w:t>report</w:t>
                      </w:r>
                      <w:r w:rsidRPr="0040333E">
                        <w:rPr>
                          <w:bCs/>
                          <w:highlight w:val="yellow"/>
                        </w:rPr>
                        <w:t xml:space="preserve"> and QoE</w:t>
                      </w:r>
                      <w:r w:rsidRPr="0040333E">
                        <w:rPr>
                          <w:rFonts w:hint="eastAsia"/>
                          <w:bCs/>
                          <w:highlight w:val="yellow"/>
                        </w:rPr>
                        <w:t xml:space="preserve"> report.</w:t>
                      </w:r>
                    </w:p>
                    <w:p w14:paraId="16F7BB39" w14:textId="34E88CBA" w:rsidR="009B1B6A" w:rsidRPr="009B1B6A" w:rsidRDefault="009B1B6A" w:rsidP="009B1B6A">
                      <w:pPr>
                        <w:spacing w:beforeLines="50" w:before="120" w:after="0"/>
                        <w:ind w:leftChars="10" w:left="22"/>
                        <w:rPr>
                          <w:bCs/>
                          <w:lang w:val="en-US"/>
                        </w:rPr>
                      </w:pPr>
                      <w:r>
                        <w:rPr>
                          <w:bCs/>
                          <w:lang w:val="en-US"/>
                        </w:rPr>
                        <w:t xml:space="preserve">Note: </w:t>
                      </w:r>
                      <w:r>
                        <w:rPr>
                          <w:rFonts w:hint="eastAsia"/>
                          <w:bCs/>
                          <w:lang w:val="en-US"/>
                        </w:rPr>
                        <w:t xml:space="preserve">If needed, </w:t>
                      </w:r>
                      <w:r w:rsidRPr="00C1689E">
                        <w:rPr>
                          <w:bCs/>
                          <w:lang w:val="en-US"/>
                        </w:rPr>
                        <w:t>co-operate with</w:t>
                      </w:r>
                      <w:r>
                        <w:rPr>
                          <w:bCs/>
                          <w:lang w:val="en-US"/>
                        </w:rPr>
                        <w:t xml:space="preserve"> </w:t>
                      </w:r>
                      <w:r>
                        <w:rPr>
                          <w:rFonts w:hint="eastAsia"/>
                          <w:bCs/>
                          <w:lang w:val="en-US"/>
                        </w:rPr>
                        <w:t>o</w:t>
                      </w:r>
                      <w:r>
                        <w:rPr>
                          <w:bCs/>
                          <w:lang w:val="en-US"/>
                        </w:rPr>
                        <w:t>ther working groups, e.g. SA4/SA5/CT1</w:t>
                      </w:r>
                      <w:r>
                        <w:rPr>
                          <w:rFonts w:hint="eastAsia"/>
                          <w:bCs/>
                          <w:lang w:val="en-US"/>
                        </w:rPr>
                        <w:t>.</w:t>
                      </w:r>
                    </w:p>
                  </w:txbxContent>
                </v:textbox>
                <w10:wrap type="square" anchorx="margin"/>
              </v:shape>
            </w:pict>
          </mc:Fallback>
        </mc:AlternateContent>
      </w:r>
      <w:r w:rsidR="007F6B99">
        <w:t xml:space="preserve">In </w:t>
      </w:r>
      <w:r w:rsidR="00B9405F">
        <w:rPr>
          <w:rFonts w:hint="eastAsia"/>
        </w:rPr>
        <w:t>th</w:t>
      </w:r>
      <w:r w:rsidR="00B9405F">
        <w:t xml:space="preserve">e </w:t>
      </w:r>
      <w:r w:rsidR="00310EFF">
        <w:t>RAN #</w:t>
      </w:r>
      <w:r>
        <w:t>91</w:t>
      </w:r>
      <w:r w:rsidR="00B1461A">
        <w:t>e</w:t>
      </w:r>
      <w:r w:rsidR="00310EFF">
        <w:t xml:space="preserve"> meeting, a new </w:t>
      </w:r>
      <w:r>
        <w:t>WI:</w:t>
      </w:r>
      <w:r w:rsidR="00310EFF">
        <w:t xml:space="preserve"> </w:t>
      </w:r>
      <w:r w:rsidRPr="0094047F">
        <w:t xml:space="preserve">NR </w:t>
      </w:r>
      <w:proofErr w:type="spellStart"/>
      <w:r w:rsidRPr="0094047F">
        <w:t>QoE</w:t>
      </w:r>
      <w:proofErr w:type="spellEnd"/>
      <w:r w:rsidRPr="0094047F">
        <w:t xml:space="preserve"> management and optimizations for diverse services</w:t>
      </w:r>
      <w:r w:rsidR="00310EFF">
        <w:t xml:space="preserve"> has been defined and the corresponding </w:t>
      </w:r>
      <w:r>
        <w:t>WID</w:t>
      </w:r>
      <w:r w:rsidR="00310EFF">
        <w:t xml:space="preserve"> could be found in </w:t>
      </w:r>
      <w:r w:rsidR="00084AFC" w:rsidRPr="00084AFC">
        <w:t>RP-210913</w:t>
      </w:r>
      <w:r w:rsidR="00C420ED">
        <w:t>.</w:t>
      </w:r>
      <w:r>
        <w:t xml:space="preserve"> The corresponding WI objectives are indicated as follows.</w:t>
      </w:r>
      <w:r w:rsidR="00C420ED">
        <w:t xml:space="preserve"> In this contribution, we would like to address our views on implementation of QMC in NR</w:t>
      </w:r>
      <w:r w:rsidR="0053265B">
        <w:t>, especially the ones highlighted in the given WI objectives</w:t>
      </w:r>
      <w:r w:rsidR="00C420ED">
        <w:t>.</w:t>
      </w:r>
      <w:r w:rsidR="0053265B">
        <w:t xml:space="preserve"> </w:t>
      </w:r>
    </w:p>
    <w:bookmarkEnd w:id="2"/>
    <w:p w14:paraId="2D08FDB4" w14:textId="0E3EDC88" w:rsidR="00717526" w:rsidRDefault="0053265B" w:rsidP="00551CCC">
      <w:pPr>
        <w:pStyle w:val="1"/>
        <w:numPr>
          <w:ilvl w:val="0"/>
          <w:numId w:val="3"/>
        </w:numPr>
      </w:pPr>
      <w:r>
        <w:lastRenderedPageBreak/>
        <w:t>Discussion</w:t>
      </w:r>
    </w:p>
    <w:p w14:paraId="691A3BB0" w14:textId="4912C03D" w:rsidR="0053265B" w:rsidRPr="005966B2" w:rsidRDefault="0053265B" w:rsidP="005966B2">
      <w:pPr>
        <w:pStyle w:val="6"/>
      </w:pPr>
      <w:bookmarkStart w:id="3" w:name="_Hlk46936119"/>
      <w:r>
        <w:t>2.</w:t>
      </w:r>
      <w:r w:rsidR="00E27E35">
        <w:t>1</w:t>
      </w:r>
      <w:r>
        <w:t xml:space="preserve"> Configuration and reporting for multiple simultaneous </w:t>
      </w:r>
      <w:proofErr w:type="spellStart"/>
      <w:r>
        <w:t>QoE</w:t>
      </w:r>
      <w:proofErr w:type="spellEnd"/>
      <w:r>
        <w:t xml:space="preserve"> measurement</w:t>
      </w:r>
    </w:p>
    <w:p w14:paraId="1F63F439" w14:textId="71D28A26" w:rsidR="00330583" w:rsidRDefault="004F50E0" w:rsidP="000A0F9C">
      <w:r>
        <w:t>As mentioned above, i</w:t>
      </w:r>
      <w:r w:rsidR="00330583">
        <w:t xml:space="preserve">n TS 36.331, it is stated that the </w:t>
      </w:r>
      <w:proofErr w:type="spellStart"/>
      <w:r w:rsidR="00330583" w:rsidRPr="00670FCA">
        <w:rPr>
          <w:b/>
          <w:bCs/>
          <w:i/>
          <w:iCs/>
        </w:rPr>
        <w:t>RRCConnectionReconfiguration</w:t>
      </w:r>
      <w:proofErr w:type="spellEnd"/>
      <w:r w:rsidR="00330583">
        <w:t xml:space="preserve"> message is used to </w:t>
      </w:r>
      <w:r>
        <w:t>send</w:t>
      </w:r>
      <w:r w:rsidR="00330583">
        <w:t xml:space="preserve"> the </w:t>
      </w:r>
      <w:proofErr w:type="spellStart"/>
      <w:r w:rsidR="00330583">
        <w:t>QoE</w:t>
      </w:r>
      <w:proofErr w:type="spellEnd"/>
      <w:r w:rsidR="00330583">
        <w:t xml:space="preserve"> configuration for the UE. Specifically, the </w:t>
      </w:r>
      <w:proofErr w:type="spellStart"/>
      <w:r w:rsidR="00330583" w:rsidRPr="00670FCA">
        <w:rPr>
          <w:b/>
          <w:bCs/>
          <w:i/>
          <w:iCs/>
        </w:rPr>
        <w:t>otherconfig</w:t>
      </w:r>
      <w:proofErr w:type="spellEnd"/>
      <w:r w:rsidR="00330583">
        <w:t xml:space="preserve"> IE in the </w:t>
      </w:r>
      <w:proofErr w:type="spellStart"/>
      <w:r w:rsidR="00330583" w:rsidRPr="00670FCA">
        <w:rPr>
          <w:b/>
          <w:bCs/>
          <w:i/>
          <w:iCs/>
        </w:rPr>
        <w:t>RRCConnectionReconfiguration</w:t>
      </w:r>
      <w:proofErr w:type="spellEnd"/>
      <w:r w:rsidR="00330583">
        <w:t xml:space="preserve"> </w:t>
      </w:r>
      <w:proofErr w:type="spellStart"/>
      <w:r w:rsidR="00330583">
        <w:t>msg</w:t>
      </w:r>
      <w:proofErr w:type="spellEnd"/>
      <w:r w:rsidR="00330583">
        <w:t xml:space="preserve"> consists of the </w:t>
      </w:r>
      <w:proofErr w:type="spellStart"/>
      <w:r w:rsidR="00330583">
        <w:t>QoE</w:t>
      </w:r>
      <w:proofErr w:type="spellEnd"/>
      <w:r w:rsidR="00330583">
        <w:t xml:space="preserve"> configuration, as follows:</w:t>
      </w:r>
    </w:p>
    <w:p w14:paraId="15AF35F9" w14:textId="77777777" w:rsidR="00330583" w:rsidRDefault="00330583" w:rsidP="000A0F9C"/>
    <w:p w14:paraId="312168E8" w14:textId="77777777" w:rsidR="00330583" w:rsidRPr="000E4E7F" w:rsidRDefault="00330583" w:rsidP="00330583">
      <w:pPr>
        <w:pStyle w:val="PL"/>
        <w:shd w:val="clear" w:color="auto" w:fill="E6E6E6"/>
      </w:pPr>
      <w:r w:rsidRPr="000E4E7F">
        <w:tab/>
        <w:t>[[</w:t>
      </w:r>
      <w:r w:rsidRPr="000E4E7F">
        <w:tab/>
        <w:t>measConfigAppLayer-r15</w:t>
      </w:r>
      <w:r w:rsidRPr="000E4E7F">
        <w:tab/>
      </w:r>
      <w:r w:rsidRPr="000E4E7F">
        <w:tab/>
        <w:t>CHOICE{</w:t>
      </w:r>
    </w:p>
    <w:p w14:paraId="69C251F6" w14:textId="77777777" w:rsidR="00330583" w:rsidRPr="000E4E7F" w:rsidRDefault="00330583" w:rsidP="0033058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t>NULL,</w:t>
      </w:r>
    </w:p>
    <w:p w14:paraId="5ECF47B8" w14:textId="77777777" w:rsidR="00330583" w:rsidRPr="000E4E7F" w:rsidRDefault="00330583" w:rsidP="00330583">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t>SEQUENCE{</w:t>
      </w:r>
    </w:p>
    <w:p w14:paraId="50FF59A0" w14:textId="77777777" w:rsidR="00330583" w:rsidRPr="000E4E7F" w:rsidRDefault="00330583" w:rsidP="00330583">
      <w:pPr>
        <w:pStyle w:val="PL"/>
        <w:shd w:val="clear" w:color="auto" w:fill="E6E6E6"/>
      </w:pPr>
      <w:r w:rsidRPr="000E4E7F">
        <w:tab/>
      </w:r>
      <w:r w:rsidRPr="000E4E7F">
        <w:tab/>
      </w:r>
      <w:r w:rsidRPr="000E4E7F">
        <w:tab/>
      </w:r>
      <w:r w:rsidRPr="000E4E7F">
        <w:tab/>
        <w:t>measConfigAppLayerContainer-r15</w:t>
      </w:r>
      <w:r w:rsidRPr="000E4E7F">
        <w:tab/>
      </w:r>
      <w:r w:rsidRPr="000E4E7F">
        <w:tab/>
        <w:t>OCTET STRING (SIZE(1..1000)),</w:t>
      </w:r>
    </w:p>
    <w:p w14:paraId="6F1E2BA9" w14:textId="77777777" w:rsidR="00330583" w:rsidRPr="000E4E7F" w:rsidRDefault="00330583" w:rsidP="00330583">
      <w:pPr>
        <w:pStyle w:val="PL"/>
        <w:shd w:val="clear" w:color="auto" w:fill="E6E6E6"/>
      </w:pPr>
      <w:r w:rsidRPr="000E4E7F">
        <w:tab/>
      </w:r>
      <w:r w:rsidRPr="000E4E7F">
        <w:tab/>
      </w:r>
      <w:r w:rsidRPr="000E4E7F">
        <w:tab/>
      </w:r>
      <w:r w:rsidRPr="000E4E7F">
        <w:tab/>
        <w:t>serviceType-r15</w:t>
      </w:r>
      <w:r w:rsidRPr="000E4E7F">
        <w:tab/>
      </w:r>
      <w:r w:rsidRPr="000E4E7F">
        <w:tab/>
      </w:r>
      <w:r w:rsidRPr="000E4E7F">
        <w:tab/>
      </w:r>
      <w:r w:rsidRPr="000E4E7F">
        <w:tab/>
      </w:r>
      <w:r w:rsidRPr="000E4E7F">
        <w:tab/>
      </w:r>
      <w:r w:rsidRPr="000E4E7F">
        <w:tab/>
        <w:t>ENUMERATED {qoe, qoemtsi, spare6, spare5, spare4, spare3, spare2, spare1}</w:t>
      </w:r>
    </w:p>
    <w:p w14:paraId="737DD8BE" w14:textId="77777777" w:rsidR="00330583" w:rsidRPr="000E4E7F" w:rsidRDefault="00330583" w:rsidP="00330583">
      <w:pPr>
        <w:pStyle w:val="PL"/>
        <w:shd w:val="clear" w:color="auto" w:fill="E6E6E6"/>
      </w:pPr>
      <w:r w:rsidRPr="000E4E7F">
        <w:tab/>
      </w:r>
      <w:r w:rsidRPr="000E4E7F">
        <w:tab/>
      </w:r>
      <w:r w:rsidRPr="000E4E7F">
        <w:tab/>
        <w:t>}</w:t>
      </w:r>
    </w:p>
    <w:p w14:paraId="3DF0F606" w14:textId="77777777" w:rsidR="00330583" w:rsidRPr="000E4E7F" w:rsidRDefault="00330583" w:rsidP="00330583">
      <w:pPr>
        <w:pStyle w:val="PL"/>
        <w:shd w:val="clear" w:color="auto" w:fill="E6E6E6"/>
      </w:pPr>
      <w:r w:rsidRPr="000E4E7F">
        <w:tab/>
      </w:r>
      <w:r w:rsidRPr="000E4E7F">
        <w:tab/>
        <w:t>}</w:t>
      </w:r>
      <w:r w:rsidRPr="000E4E7F">
        <w:tab/>
        <w:t>OPTIONAL,</w:t>
      </w:r>
      <w:r w:rsidRPr="000E4E7F">
        <w:tab/>
        <w:t>-- Need ON</w:t>
      </w:r>
      <w:r w:rsidRPr="000E4E7F">
        <w:tab/>
      </w:r>
    </w:p>
    <w:p w14:paraId="56793FBC" w14:textId="6EEEBC16" w:rsidR="00330583" w:rsidRDefault="00330583" w:rsidP="000A0F9C"/>
    <w:p w14:paraId="0F9CF1AE" w14:textId="0786CCAA" w:rsidR="0047724C" w:rsidRDefault="00330583" w:rsidP="000A0F9C">
      <w:r>
        <w:rPr>
          <w:rFonts w:hint="eastAsia"/>
        </w:rPr>
        <w:t>S</w:t>
      </w:r>
      <w:r>
        <w:t xml:space="preserve">ince the NR aims to allow </w:t>
      </w:r>
      <w:r w:rsidR="00B1461A">
        <w:t>configuring</w:t>
      </w:r>
      <w:r w:rsidRPr="00330583">
        <w:t xml:space="preserve"> and reporting for multiple simultaneous </w:t>
      </w:r>
      <w:proofErr w:type="spellStart"/>
      <w:r w:rsidRPr="00330583">
        <w:t>QoE</w:t>
      </w:r>
      <w:proofErr w:type="spellEnd"/>
      <w:r w:rsidRPr="00330583">
        <w:t xml:space="preserve"> measurements</w:t>
      </w:r>
      <w:r w:rsidR="006C4204">
        <w:t xml:space="preserve">, such configuration is not enough. One option is to follow the ASN.1 design of LTE, but to allow to setup </w:t>
      </w:r>
      <w:proofErr w:type="spellStart"/>
      <w:r w:rsidR="006C4204">
        <w:t>QoE</w:t>
      </w:r>
      <w:proofErr w:type="spellEnd"/>
      <w:r w:rsidR="006C4204">
        <w:t xml:space="preserve"> configuration for multiple of service types</w:t>
      </w:r>
      <w:r w:rsidR="00102ED0">
        <w:t xml:space="preserve">. Another option is to configure the </w:t>
      </w:r>
      <w:proofErr w:type="spellStart"/>
      <w:r w:rsidR="00102ED0">
        <w:t>Q</w:t>
      </w:r>
      <w:r w:rsidR="00102ED0">
        <w:rPr>
          <w:rFonts w:hint="eastAsia"/>
        </w:rPr>
        <w:t>o</w:t>
      </w:r>
      <w:r w:rsidR="00102ED0">
        <w:t>E</w:t>
      </w:r>
      <w:proofErr w:type="spellEnd"/>
      <w:r w:rsidR="00102ED0">
        <w:t xml:space="preserve"> measurements for more than one service type simultaneously, and then when the needs </w:t>
      </w:r>
      <w:r w:rsidR="00642CB9">
        <w:t>emerge</w:t>
      </w:r>
      <w:r w:rsidR="00102ED0">
        <w:t>, network could use MAC CE</w:t>
      </w:r>
      <w:r w:rsidR="00642CB9">
        <w:t>/</w:t>
      </w:r>
      <w:r w:rsidR="00102ED0">
        <w:t>RRC message to activate and/or deactivate whatever the service type(s) is needed. The third option is to configure and activate the</w:t>
      </w:r>
      <w:r w:rsidR="00642CB9">
        <w:t xml:space="preserve"> </w:t>
      </w:r>
      <w:proofErr w:type="spellStart"/>
      <w:r w:rsidR="00642CB9">
        <w:t>Q</w:t>
      </w:r>
      <w:r w:rsidR="00642CB9">
        <w:rPr>
          <w:rFonts w:hint="eastAsia"/>
        </w:rPr>
        <w:t>oE</w:t>
      </w:r>
      <w:proofErr w:type="spellEnd"/>
      <w:r w:rsidR="00642CB9">
        <w:t xml:space="preserve"> measurement for each interested service type one by one. However, all three options need to tell UE </w:t>
      </w:r>
      <w:r w:rsidR="0047724C">
        <w:t>of</w:t>
      </w:r>
      <w:r w:rsidR="00642CB9">
        <w:t xml:space="preserve"> which service type </w:t>
      </w:r>
      <w:r w:rsidR="0047724C">
        <w:t>the network would like to deactivate. For such purpose and for saving the signalling overhead,</w:t>
      </w:r>
      <w:r w:rsidR="00356166">
        <w:t xml:space="preserve"> the</w:t>
      </w:r>
      <w:r w:rsidR="0047724C">
        <w:t xml:space="preserve"> index for the </w:t>
      </w:r>
      <w:proofErr w:type="spellStart"/>
      <w:r w:rsidR="0047724C">
        <w:t>Q</w:t>
      </w:r>
      <w:r w:rsidR="0047724C">
        <w:rPr>
          <w:rFonts w:hint="eastAsia"/>
        </w:rPr>
        <w:t>o</w:t>
      </w:r>
      <w:r w:rsidR="0047724C">
        <w:t>E</w:t>
      </w:r>
      <w:proofErr w:type="spellEnd"/>
      <w:r w:rsidR="0047724C">
        <w:t xml:space="preserve"> configuration could be introduced and included in the </w:t>
      </w:r>
      <w:proofErr w:type="spellStart"/>
      <w:r w:rsidR="0047724C">
        <w:t>Q</w:t>
      </w:r>
      <w:r w:rsidR="0047724C">
        <w:rPr>
          <w:rFonts w:hint="eastAsia"/>
        </w:rPr>
        <w:t>o</w:t>
      </w:r>
      <w:r w:rsidR="0047724C">
        <w:t>E</w:t>
      </w:r>
      <w:proofErr w:type="spellEnd"/>
      <w:r w:rsidR="0047724C">
        <w:t xml:space="preserve"> measurement configuration msg.</w:t>
      </w:r>
    </w:p>
    <w:p w14:paraId="2AE6A02B" w14:textId="77777777" w:rsidR="0047724C" w:rsidRDefault="0047724C" w:rsidP="000A0F9C"/>
    <w:p w14:paraId="57B9982D" w14:textId="77777777" w:rsidR="0047724C" w:rsidRPr="00356166" w:rsidRDefault="0047724C" w:rsidP="000A0F9C">
      <w:pPr>
        <w:rPr>
          <w:b/>
          <w:bCs/>
        </w:rPr>
      </w:pPr>
      <w:r w:rsidRPr="00356166">
        <w:rPr>
          <w:b/>
          <w:bCs/>
        </w:rPr>
        <w:t xml:space="preserve">Proposal 1: RAN2 to discuss how to configure and enable the reporting of multiple simultaneous </w:t>
      </w:r>
      <w:proofErr w:type="spellStart"/>
      <w:r w:rsidRPr="00356166">
        <w:rPr>
          <w:b/>
          <w:bCs/>
        </w:rPr>
        <w:t>Q</w:t>
      </w:r>
      <w:r w:rsidRPr="00356166">
        <w:rPr>
          <w:rFonts w:hint="eastAsia"/>
          <w:b/>
          <w:bCs/>
        </w:rPr>
        <w:t>o</w:t>
      </w:r>
      <w:r w:rsidRPr="00356166">
        <w:rPr>
          <w:b/>
          <w:bCs/>
        </w:rPr>
        <w:t>E</w:t>
      </w:r>
      <w:proofErr w:type="spellEnd"/>
      <w:r w:rsidRPr="00356166">
        <w:rPr>
          <w:b/>
          <w:bCs/>
        </w:rPr>
        <w:t xml:space="preserve"> measurement. Three options are on the table:</w:t>
      </w:r>
    </w:p>
    <w:p w14:paraId="7A112FB1" w14:textId="4937B64D" w:rsidR="00330583" w:rsidRPr="00356166" w:rsidRDefault="0047724C" w:rsidP="0047724C">
      <w:pPr>
        <w:pStyle w:val="af9"/>
        <w:numPr>
          <w:ilvl w:val="0"/>
          <w:numId w:val="42"/>
        </w:numPr>
        <w:ind w:firstLineChars="0"/>
        <w:rPr>
          <w:b/>
          <w:bCs/>
        </w:rPr>
      </w:pPr>
      <w:r w:rsidRPr="00356166">
        <w:rPr>
          <w:rFonts w:hint="eastAsia"/>
          <w:b/>
          <w:bCs/>
        </w:rPr>
        <w:t>O</w:t>
      </w:r>
      <w:r w:rsidRPr="00356166">
        <w:rPr>
          <w:b/>
          <w:bCs/>
        </w:rPr>
        <w:t>ption 1: follow</w:t>
      </w:r>
      <w:r w:rsidR="00356166" w:rsidRPr="00356166">
        <w:rPr>
          <w:b/>
          <w:bCs/>
        </w:rPr>
        <w:t>ing</w:t>
      </w:r>
      <w:r w:rsidRPr="00356166">
        <w:rPr>
          <w:b/>
          <w:bCs/>
        </w:rPr>
        <w:t xml:space="preserve"> the ASN.1 design of LTE, but to allow to setup </w:t>
      </w:r>
      <w:proofErr w:type="spellStart"/>
      <w:r w:rsidRPr="00356166">
        <w:rPr>
          <w:b/>
          <w:bCs/>
        </w:rPr>
        <w:t>QoE</w:t>
      </w:r>
      <w:proofErr w:type="spellEnd"/>
      <w:r w:rsidRPr="00356166">
        <w:rPr>
          <w:b/>
          <w:bCs/>
        </w:rPr>
        <w:t xml:space="preserve"> configuration for multiple of service types.</w:t>
      </w:r>
    </w:p>
    <w:p w14:paraId="61A5F5E5" w14:textId="5769AD8E" w:rsidR="0047724C" w:rsidRPr="00356166" w:rsidRDefault="0047724C" w:rsidP="0047724C">
      <w:pPr>
        <w:pStyle w:val="af9"/>
        <w:numPr>
          <w:ilvl w:val="0"/>
          <w:numId w:val="42"/>
        </w:numPr>
        <w:ind w:firstLineChars="0"/>
        <w:rPr>
          <w:b/>
          <w:bCs/>
        </w:rPr>
      </w:pPr>
      <w:r w:rsidRPr="00356166">
        <w:rPr>
          <w:rFonts w:hint="eastAsia"/>
          <w:b/>
          <w:bCs/>
        </w:rPr>
        <w:t>O</w:t>
      </w:r>
      <w:r w:rsidRPr="00356166">
        <w:rPr>
          <w:b/>
          <w:bCs/>
        </w:rPr>
        <w:t>ption 2:</w:t>
      </w:r>
      <w:r w:rsidR="00356166" w:rsidRPr="00356166">
        <w:rPr>
          <w:b/>
          <w:bCs/>
        </w:rPr>
        <w:t xml:space="preserve"> configuring the </w:t>
      </w:r>
      <w:proofErr w:type="spellStart"/>
      <w:r w:rsidR="00356166" w:rsidRPr="00356166">
        <w:rPr>
          <w:b/>
          <w:bCs/>
        </w:rPr>
        <w:t>QoE</w:t>
      </w:r>
      <w:proofErr w:type="spellEnd"/>
      <w:r w:rsidR="00356166" w:rsidRPr="00356166">
        <w:rPr>
          <w:b/>
          <w:bCs/>
        </w:rPr>
        <w:t xml:space="preserve"> measurement for more than one service type simultaneously, and then when the needs emerge, network could use MAC CE/RRC </w:t>
      </w:r>
      <w:proofErr w:type="spellStart"/>
      <w:r w:rsidR="00356166" w:rsidRPr="00356166">
        <w:rPr>
          <w:b/>
          <w:bCs/>
        </w:rPr>
        <w:t>msg</w:t>
      </w:r>
      <w:proofErr w:type="spellEnd"/>
      <w:r w:rsidR="00356166" w:rsidRPr="00356166">
        <w:rPr>
          <w:b/>
          <w:bCs/>
        </w:rPr>
        <w:t xml:space="preserve"> to activate and/or deactivate whatever the service type one by one.</w:t>
      </w:r>
    </w:p>
    <w:p w14:paraId="0C3401C5" w14:textId="75EE3BCA" w:rsidR="00356166" w:rsidRPr="00356166" w:rsidRDefault="00356166" w:rsidP="0047724C">
      <w:pPr>
        <w:pStyle w:val="af9"/>
        <w:numPr>
          <w:ilvl w:val="0"/>
          <w:numId w:val="42"/>
        </w:numPr>
        <w:ind w:firstLineChars="0"/>
        <w:rPr>
          <w:b/>
          <w:bCs/>
        </w:rPr>
      </w:pPr>
      <w:r w:rsidRPr="00356166">
        <w:rPr>
          <w:rFonts w:hint="eastAsia"/>
          <w:b/>
          <w:bCs/>
        </w:rPr>
        <w:t>O</w:t>
      </w:r>
      <w:r w:rsidRPr="00356166">
        <w:rPr>
          <w:b/>
          <w:bCs/>
        </w:rPr>
        <w:t xml:space="preserve">ption 3: configuring and activating the </w:t>
      </w:r>
      <w:proofErr w:type="spellStart"/>
      <w:r w:rsidRPr="00356166">
        <w:rPr>
          <w:b/>
          <w:bCs/>
        </w:rPr>
        <w:t>Q</w:t>
      </w:r>
      <w:r w:rsidRPr="00356166">
        <w:rPr>
          <w:rFonts w:hint="eastAsia"/>
          <w:b/>
          <w:bCs/>
        </w:rPr>
        <w:t>oE</w:t>
      </w:r>
      <w:proofErr w:type="spellEnd"/>
      <w:r w:rsidRPr="00356166">
        <w:rPr>
          <w:b/>
          <w:bCs/>
        </w:rPr>
        <w:t xml:space="preserve"> measurement for each interested service type one by </w:t>
      </w:r>
      <w:proofErr w:type="gramStart"/>
      <w:r w:rsidRPr="00356166">
        <w:rPr>
          <w:b/>
          <w:bCs/>
        </w:rPr>
        <w:t>one</w:t>
      </w:r>
      <w:proofErr w:type="gramEnd"/>
    </w:p>
    <w:p w14:paraId="223FF525" w14:textId="7DA05194" w:rsidR="00330583" w:rsidRPr="00356166" w:rsidRDefault="00356166" w:rsidP="000A0F9C">
      <w:pPr>
        <w:rPr>
          <w:b/>
          <w:bCs/>
        </w:rPr>
      </w:pPr>
      <w:r w:rsidRPr="00356166">
        <w:rPr>
          <w:rFonts w:hint="eastAsia"/>
          <w:b/>
          <w:bCs/>
        </w:rPr>
        <w:t>P</w:t>
      </w:r>
      <w:r w:rsidRPr="00356166">
        <w:rPr>
          <w:b/>
          <w:bCs/>
        </w:rPr>
        <w:t xml:space="preserve">roposal 2: the index for the </w:t>
      </w:r>
      <w:proofErr w:type="spellStart"/>
      <w:r w:rsidRPr="00356166">
        <w:rPr>
          <w:b/>
          <w:bCs/>
        </w:rPr>
        <w:t>QoE</w:t>
      </w:r>
      <w:proofErr w:type="spellEnd"/>
      <w:r w:rsidRPr="00356166">
        <w:rPr>
          <w:b/>
          <w:bCs/>
        </w:rPr>
        <w:t xml:space="preserve"> configuratio</w:t>
      </w:r>
      <w:r w:rsidR="003E1EF6">
        <w:rPr>
          <w:b/>
          <w:bCs/>
        </w:rPr>
        <w:t>n for different service type</w:t>
      </w:r>
      <w:r w:rsidRPr="00356166">
        <w:rPr>
          <w:b/>
          <w:bCs/>
        </w:rPr>
        <w:t xml:space="preserve"> could be introduced and included in the </w:t>
      </w:r>
      <w:proofErr w:type="spellStart"/>
      <w:r w:rsidRPr="00356166">
        <w:rPr>
          <w:b/>
          <w:bCs/>
        </w:rPr>
        <w:t>QoE</w:t>
      </w:r>
      <w:proofErr w:type="spellEnd"/>
      <w:r w:rsidRPr="00356166">
        <w:rPr>
          <w:b/>
          <w:bCs/>
        </w:rPr>
        <w:t xml:space="preserve"> measurement configuration msg.</w:t>
      </w:r>
    </w:p>
    <w:p w14:paraId="373928EA" w14:textId="26E36177" w:rsidR="000263B7" w:rsidRDefault="000263B7" w:rsidP="000A0F9C"/>
    <w:p w14:paraId="10DF94F1" w14:textId="3DDD81DA" w:rsidR="0006257E" w:rsidRPr="003E1EF6" w:rsidRDefault="0006257E" w:rsidP="0006257E">
      <w:pPr>
        <w:pStyle w:val="6"/>
      </w:pPr>
      <w:r w:rsidRPr="003E1EF6">
        <w:t>2.</w:t>
      </w:r>
      <w:r w:rsidR="007E4CC2">
        <w:t>2</w:t>
      </w:r>
      <w:r w:rsidRPr="003E1EF6">
        <w:t xml:space="preserve"> </w:t>
      </w:r>
      <w:proofErr w:type="spellStart"/>
      <w:r>
        <w:t>QoE</w:t>
      </w:r>
      <w:proofErr w:type="spellEnd"/>
      <w:r>
        <w:t xml:space="preserve"> measurement in </w:t>
      </w:r>
      <w:r w:rsidR="00332983" w:rsidRPr="00332983">
        <w:t xml:space="preserve">RRC_INACTIVE </w:t>
      </w:r>
      <w:r>
        <w:t>state</w:t>
      </w:r>
      <w:r w:rsidRPr="003E1EF6">
        <w:t xml:space="preserve"> </w:t>
      </w:r>
    </w:p>
    <w:p w14:paraId="7C1EDE81" w14:textId="5E42B54B" w:rsidR="000263B7" w:rsidRDefault="0006257E" w:rsidP="000A0F9C">
      <w:r>
        <w:rPr>
          <w:rFonts w:hint="eastAsia"/>
        </w:rPr>
        <w:t>S</w:t>
      </w:r>
      <w:r>
        <w:t>ince the MBS service will be introduced in R17 5G NR</w:t>
      </w:r>
      <w:r w:rsidR="00332983">
        <w:t>, which aims to provide the service towards the UEs in the i</w:t>
      </w:r>
      <w:r w:rsidR="00210D53">
        <w:t xml:space="preserve">nactive state, the </w:t>
      </w:r>
      <w:proofErr w:type="spellStart"/>
      <w:r w:rsidR="00332983">
        <w:t>QoE</w:t>
      </w:r>
      <w:proofErr w:type="spellEnd"/>
      <w:r w:rsidR="00332983">
        <w:t xml:space="preserve"> measurement in NR needs to be collected </w:t>
      </w:r>
      <w:r w:rsidR="00210D53">
        <w:t xml:space="preserve">when UE is in the inactive state, for the purpose of investigation of the </w:t>
      </w:r>
      <w:proofErr w:type="spellStart"/>
      <w:r w:rsidR="00210D53">
        <w:t>QoE</w:t>
      </w:r>
      <w:proofErr w:type="spellEnd"/>
      <w:r w:rsidR="00210D53">
        <w:t xml:space="preserve"> of the MBS in all RRC states.</w:t>
      </w:r>
      <w:r w:rsidR="00210D53">
        <w:rPr>
          <w:rFonts w:hint="eastAsia"/>
        </w:rPr>
        <w:t xml:space="preserve"> </w:t>
      </w:r>
      <w:r w:rsidR="00210D53">
        <w:t>In our opinion, there are two issues to be solved by RAN2. Firstly, how could UE determine if it is still in the valid area</w:t>
      </w:r>
      <w:r>
        <w:t xml:space="preserve"> </w:t>
      </w:r>
      <w:r w:rsidR="00210D53">
        <w:t xml:space="preserve">scope to initiate a new </w:t>
      </w:r>
      <w:proofErr w:type="spellStart"/>
      <w:r w:rsidR="00210D53">
        <w:t>QoE</w:t>
      </w:r>
      <w:proofErr w:type="spellEnd"/>
      <w:r w:rsidR="00210D53">
        <w:t xml:space="preserve"> measurement collection? Secondly, how could UE send the </w:t>
      </w:r>
      <w:proofErr w:type="spellStart"/>
      <w:r w:rsidR="00210D53">
        <w:t>QoE</w:t>
      </w:r>
      <w:proofErr w:type="spellEnd"/>
      <w:r w:rsidR="00210D53">
        <w:t xml:space="preserve"> measurement report towards the </w:t>
      </w:r>
      <w:proofErr w:type="spellStart"/>
      <w:r w:rsidR="00210D53">
        <w:t>gNB</w:t>
      </w:r>
      <w:proofErr w:type="spellEnd"/>
      <w:r w:rsidR="00210D53">
        <w:t>?</w:t>
      </w:r>
    </w:p>
    <w:p w14:paraId="2E4EB428" w14:textId="4C37CCAA" w:rsidR="00C172B6" w:rsidRDefault="00B00079" w:rsidP="000A0F9C">
      <w:r>
        <w:rPr>
          <w:rFonts w:hint="eastAsia"/>
        </w:rPr>
        <w:lastRenderedPageBreak/>
        <w:t>R</w:t>
      </w:r>
      <w:r>
        <w:t xml:space="preserve">egarding the first question, note that in LTE implementation, according to TS 28.405, the UE in </w:t>
      </w:r>
      <w:proofErr w:type="spellStart"/>
      <w:r>
        <w:t>RRC_Connected</w:t>
      </w:r>
      <w:proofErr w:type="spellEnd"/>
      <w:r>
        <w:t xml:space="preserve"> state does not need to store the area configuration of </w:t>
      </w:r>
      <w:proofErr w:type="spellStart"/>
      <w:r>
        <w:t>QoE</w:t>
      </w:r>
      <w:proofErr w:type="spellEnd"/>
      <w:r>
        <w:t xml:space="preserve"> measurement collection, when UE is in mobility state transitioning from one </w:t>
      </w:r>
      <w:proofErr w:type="spellStart"/>
      <w:r>
        <w:t>eNB</w:t>
      </w:r>
      <w:proofErr w:type="spellEnd"/>
      <w:r>
        <w:t xml:space="preserve"> to another, the target </w:t>
      </w:r>
      <w:proofErr w:type="spellStart"/>
      <w:r>
        <w:t>eNB</w:t>
      </w:r>
      <w:proofErr w:type="spellEnd"/>
      <w:r>
        <w:t xml:space="preserve"> will check if the target cell is in the configured area scope </w:t>
      </w:r>
      <w:r w:rsidR="00CC5741">
        <w:t xml:space="preserve">sent from the source cell. If the target cell is in the area scope, the target </w:t>
      </w:r>
      <w:proofErr w:type="spellStart"/>
      <w:r w:rsidR="00CC5741">
        <w:t>eNB</w:t>
      </w:r>
      <w:proofErr w:type="spellEnd"/>
      <w:r w:rsidR="00CC5741">
        <w:t xml:space="preserve"> will send the </w:t>
      </w:r>
      <w:proofErr w:type="spellStart"/>
      <w:r w:rsidR="00CC5741">
        <w:t>withinArea</w:t>
      </w:r>
      <w:proofErr w:type="spellEnd"/>
      <w:r w:rsidR="00CC5741">
        <w:t xml:space="preserve"> indication towards the source </w:t>
      </w:r>
      <w:proofErr w:type="spellStart"/>
      <w:r w:rsidR="00CC5741">
        <w:t>gNB</w:t>
      </w:r>
      <w:proofErr w:type="spellEnd"/>
      <w:r w:rsidR="00CC5741">
        <w:t xml:space="preserve">, and then source </w:t>
      </w:r>
      <w:proofErr w:type="spellStart"/>
      <w:r w:rsidR="00CC5741">
        <w:t>gNB</w:t>
      </w:r>
      <w:proofErr w:type="spellEnd"/>
      <w:r w:rsidR="00CC5741">
        <w:t xml:space="preserve"> will forward such indication towards UE in the </w:t>
      </w:r>
      <w:proofErr w:type="spellStart"/>
      <w:r w:rsidR="00CC5741">
        <w:t>RRCConnectionReconfiguration</w:t>
      </w:r>
      <w:proofErr w:type="spellEnd"/>
      <w:r w:rsidR="00CC5741">
        <w:t xml:space="preserve"> </w:t>
      </w:r>
      <w:proofErr w:type="spellStart"/>
      <w:r w:rsidR="00CC5741">
        <w:t>msg</w:t>
      </w:r>
      <w:proofErr w:type="spellEnd"/>
      <w:r w:rsidR="00CC5741">
        <w:t xml:space="preserve"> incl. the HO command. After obtaining this indication, the UE is freed to trigger the new </w:t>
      </w:r>
      <w:proofErr w:type="spellStart"/>
      <w:r w:rsidR="00CC5741">
        <w:t>QoE</w:t>
      </w:r>
      <w:proofErr w:type="spellEnd"/>
      <w:r w:rsidR="00CC5741">
        <w:t xml:space="preserve"> measurement collection job. However, for the UE in </w:t>
      </w:r>
      <w:proofErr w:type="spellStart"/>
      <w:r w:rsidR="00CC5741">
        <w:t>RRC_inactive</w:t>
      </w:r>
      <w:proofErr w:type="spellEnd"/>
      <w:r w:rsidR="00CC5741">
        <w:t xml:space="preserve"> state, </w:t>
      </w:r>
      <w:r w:rsidR="00C172B6">
        <w:t xml:space="preserve">it seems UE has to store the information of configured area scope, due to the relaxed mobility controlling from the </w:t>
      </w:r>
      <w:proofErr w:type="spellStart"/>
      <w:r w:rsidR="00C172B6">
        <w:t>gNB</w:t>
      </w:r>
      <w:proofErr w:type="spellEnd"/>
      <w:r w:rsidR="00C172B6">
        <w:t xml:space="preserve">. When the UE moves to the coverage of another cell, it should be the responsibility of the UE to check if it is still within the configured area scope and to determine whether or not the new session of </w:t>
      </w:r>
      <w:proofErr w:type="spellStart"/>
      <w:r w:rsidR="00C172B6">
        <w:t>QoE</w:t>
      </w:r>
      <w:proofErr w:type="spellEnd"/>
      <w:r w:rsidR="00C172B6">
        <w:t xml:space="preserve"> measurement could be triggered.</w:t>
      </w:r>
    </w:p>
    <w:p w14:paraId="7BB38838" w14:textId="04D0A90E" w:rsidR="00C172B6" w:rsidRPr="00D3732A" w:rsidRDefault="00A50CFE" w:rsidP="000A0F9C">
      <w:pPr>
        <w:rPr>
          <w:b/>
          <w:bCs/>
        </w:rPr>
      </w:pPr>
      <w:r w:rsidRPr="00A50CFE">
        <w:rPr>
          <w:rFonts w:hint="eastAsia"/>
          <w:b/>
          <w:bCs/>
        </w:rPr>
        <w:t>P</w:t>
      </w:r>
      <w:r w:rsidRPr="00A50CFE">
        <w:rPr>
          <w:b/>
          <w:bCs/>
        </w:rPr>
        <w:t xml:space="preserve">roposal </w:t>
      </w:r>
      <w:r w:rsidR="007E4CC2">
        <w:rPr>
          <w:b/>
          <w:bCs/>
        </w:rPr>
        <w:t>3</w:t>
      </w:r>
      <w:r w:rsidRPr="00A50CFE">
        <w:rPr>
          <w:b/>
          <w:bCs/>
        </w:rPr>
        <w:t xml:space="preserve">: RAN2 to agree that the </w:t>
      </w:r>
      <w:proofErr w:type="spellStart"/>
      <w:r w:rsidRPr="00A50CFE">
        <w:rPr>
          <w:b/>
          <w:bCs/>
        </w:rPr>
        <w:t>RRC_Inactive</w:t>
      </w:r>
      <w:proofErr w:type="spellEnd"/>
      <w:r w:rsidRPr="00A50CFE">
        <w:rPr>
          <w:b/>
          <w:bCs/>
        </w:rPr>
        <w:t xml:space="preserve"> state UE needs to store the valid area scope information in order to determine whether or not the new session of </w:t>
      </w:r>
      <w:proofErr w:type="spellStart"/>
      <w:r w:rsidRPr="00A50CFE">
        <w:rPr>
          <w:b/>
          <w:bCs/>
        </w:rPr>
        <w:t>QoE</w:t>
      </w:r>
      <w:proofErr w:type="spellEnd"/>
      <w:r w:rsidRPr="00A50CFE">
        <w:rPr>
          <w:b/>
          <w:bCs/>
        </w:rPr>
        <w:t xml:space="preserve"> measurement could be triggered.</w:t>
      </w:r>
    </w:p>
    <w:p w14:paraId="769661C2" w14:textId="79CE22B8" w:rsidR="00A50CFE" w:rsidRDefault="00C172B6" w:rsidP="000A0F9C">
      <w:r>
        <w:t>Regarding the second question,</w:t>
      </w:r>
      <w:r w:rsidR="00A50CFE">
        <w:t xml:space="preserve"> although in the SDT WI, either configured grant or msg3 is considered to be potential qualified candidate for CP/UP data transmission towards the </w:t>
      </w:r>
      <w:proofErr w:type="spellStart"/>
      <w:r w:rsidR="00A50CFE">
        <w:t>gNB</w:t>
      </w:r>
      <w:proofErr w:type="spellEnd"/>
      <w:r w:rsidR="00A50CFE">
        <w:t xml:space="preserve"> in </w:t>
      </w:r>
      <w:proofErr w:type="spellStart"/>
      <w:r w:rsidR="00A50CFE">
        <w:t>RRC_Inactive</w:t>
      </w:r>
      <w:proofErr w:type="spellEnd"/>
      <w:r w:rsidR="00A50CFE">
        <w:t xml:space="preserve"> state, in our opinion, the </w:t>
      </w:r>
      <w:proofErr w:type="spellStart"/>
      <w:r w:rsidR="00A50CFE">
        <w:t>QoE</w:t>
      </w:r>
      <w:proofErr w:type="spellEnd"/>
      <w:r w:rsidR="00A50CFE">
        <w:t xml:space="preserve"> measurement data is too large to be considered as small data and is therefore not proper to be considered to be transmitted by taking advantage of SDT mechanism.</w:t>
      </w:r>
    </w:p>
    <w:p w14:paraId="64E86ED9" w14:textId="1718E668" w:rsidR="00A50CFE" w:rsidRDefault="00340F36" w:rsidP="00A50CFE">
      <w:pPr>
        <w:rPr>
          <w:b/>
          <w:bCs/>
        </w:rPr>
      </w:pPr>
      <w:r>
        <w:rPr>
          <w:b/>
          <w:bCs/>
        </w:rPr>
        <w:t xml:space="preserve">Observation </w:t>
      </w:r>
      <w:r w:rsidR="0054348A">
        <w:rPr>
          <w:b/>
          <w:bCs/>
        </w:rPr>
        <w:t>2</w:t>
      </w:r>
      <w:r w:rsidR="00A50CFE" w:rsidRPr="00A50CFE">
        <w:rPr>
          <w:b/>
          <w:bCs/>
        </w:rPr>
        <w:t xml:space="preserve">: </w:t>
      </w:r>
      <w:proofErr w:type="spellStart"/>
      <w:r w:rsidR="00A50CFE" w:rsidRPr="00A50CFE">
        <w:rPr>
          <w:b/>
          <w:bCs/>
        </w:rPr>
        <w:t>QoE</w:t>
      </w:r>
      <w:proofErr w:type="spellEnd"/>
      <w:r w:rsidR="00A50CFE" w:rsidRPr="00A50CFE">
        <w:rPr>
          <w:b/>
          <w:bCs/>
        </w:rPr>
        <w:t xml:space="preserve"> measurement data is too large to be considered as small data and is therefore not proper to be considered to be transmitted by taking advantage of SDT mechanism.</w:t>
      </w:r>
      <w:r w:rsidR="00A50CFE">
        <w:rPr>
          <w:b/>
          <w:bCs/>
        </w:rPr>
        <w:br/>
      </w:r>
    </w:p>
    <w:p w14:paraId="045DA13C" w14:textId="1A8EBFA1" w:rsidR="00387AA6" w:rsidRDefault="00A50CFE" w:rsidP="00A50CFE">
      <w:r>
        <w:t xml:space="preserve">Instead, the </w:t>
      </w:r>
      <w:r w:rsidR="00387AA6">
        <w:t>network</w:t>
      </w:r>
      <w:r>
        <w:t xml:space="preserve"> could choose to retrieve the </w:t>
      </w:r>
      <w:proofErr w:type="spellStart"/>
      <w:r>
        <w:t>QoE</w:t>
      </w:r>
      <w:proofErr w:type="spellEnd"/>
      <w:r>
        <w:t xml:space="preserve"> measurement report</w:t>
      </w:r>
      <w:r w:rsidR="00387AA6">
        <w:t xml:space="preserve"> collected when UE in the </w:t>
      </w:r>
      <w:proofErr w:type="spellStart"/>
      <w:r w:rsidR="00387AA6">
        <w:t>RRC_inactive</w:t>
      </w:r>
      <w:proofErr w:type="spellEnd"/>
      <w:r w:rsidR="00387AA6">
        <w:t xml:space="preserve"> state after UE enters the </w:t>
      </w:r>
      <w:proofErr w:type="spellStart"/>
      <w:r w:rsidR="00387AA6">
        <w:t>RRC_Connected</w:t>
      </w:r>
      <w:proofErr w:type="spellEnd"/>
      <w:r w:rsidR="00387AA6">
        <w:t xml:space="preserve"> state via the serving </w:t>
      </w:r>
      <w:proofErr w:type="spellStart"/>
      <w:r w:rsidR="00387AA6">
        <w:t>gNB</w:t>
      </w:r>
      <w:proofErr w:type="spellEnd"/>
      <w:r w:rsidR="00387AA6">
        <w:t xml:space="preserve">. The </w:t>
      </w:r>
      <w:proofErr w:type="spellStart"/>
      <w:r w:rsidR="00387AA6">
        <w:t>UEInformationRequest</w:t>
      </w:r>
      <w:proofErr w:type="spellEnd"/>
      <w:r w:rsidR="00387AA6">
        <w:t>/</w:t>
      </w:r>
      <w:proofErr w:type="spellStart"/>
      <w:r w:rsidR="00387AA6">
        <w:t>UE</w:t>
      </w:r>
      <w:r w:rsidR="001947B0">
        <w:t>I</w:t>
      </w:r>
      <w:r w:rsidR="00387AA6">
        <w:t>nformationResponse</w:t>
      </w:r>
      <w:proofErr w:type="spellEnd"/>
      <w:r w:rsidR="00387AA6">
        <w:t xml:space="preserve"> mechanism could be taken advantage for the </w:t>
      </w:r>
      <w:proofErr w:type="spellStart"/>
      <w:r w:rsidR="00387AA6">
        <w:t>QoE</w:t>
      </w:r>
      <w:proofErr w:type="spellEnd"/>
      <w:r w:rsidR="00387AA6">
        <w:t xml:space="preserve"> reporting retrieving, such as:</w:t>
      </w:r>
    </w:p>
    <w:p w14:paraId="7BFF48F8" w14:textId="2743C035" w:rsidR="00A50CFE" w:rsidRDefault="00387AA6" w:rsidP="00387AA6">
      <w:pPr>
        <w:pStyle w:val="af9"/>
        <w:numPr>
          <w:ilvl w:val="0"/>
          <w:numId w:val="43"/>
        </w:numPr>
        <w:ind w:firstLineChars="0"/>
      </w:pPr>
      <w:r>
        <w:rPr>
          <w:rFonts w:hint="eastAsia"/>
        </w:rPr>
        <w:t>U</w:t>
      </w:r>
      <w:r>
        <w:t xml:space="preserve">E indicates the availability of the </w:t>
      </w:r>
      <w:proofErr w:type="spellStart"/>
      <w:r>
        <w:t>QoE</w:t>
      </w:r>
      <w:proofErr w:type="spellEnd"/>
      <w:r>
        <w:t xml:space="preserve"> measurement report via a flag to be included in the </w:t>
      </w:r>
      <w:proofErr w:type="spellStart"/>
      <w:proofErr w:type="gramStart"/>
      <w:r>
        <w:t>RRCResume</w:t>
      </w:r>
      <w:r w:rsidR="001947B0">
        <w:t>Complete</w:t>
      </w:r>
      <w:proofErr w:type="spellEnd"/>
      <w:proofErr w:type="gramEnd"/>
    </w:p>
    <w:p w14:paraId="25DD66A1" w14:textId="5EAE2D93" w:rsidR="00387AA6" w:rsidRDefault="00387AA6" w:rsidP="00387AA6">
      <w:pPr>
        <w:pStyle w:val="af9"/>
        <w:numPr>
          <w:ilvl w:val="0"/>
          <w:numId w:val="43"/>
        </w:numPr>
        <w:ind w:firstLineChars="0"/>
      </w:pPr>
      <w:r>
        <w:t xml:space="preserve">The network could </w:t>
      </w:r>
      <w:r w:rsidR="001947B0">
        <w:t xml:space="preserve">then retrieve the </w:t>
      </w:r>
      <w:proofErr w:type="spellStart"/>
      <w:r w:rsidR="001947B0">
        <w:t>QoE</w:t>
      </w:r>
      <w:proofErr w:type="spellEnd"/>
      <w:r w:rsidR="001947B0">
        <w:t xml:space="preserve"> measurement report via </w:t>
      </w:r>
      <w:proofErr w:type="spellStart"/>
      <w:r w:rsidR="001947B0">
        <w:t>UEInformationRequest</w:t>
      </w:r>
      <w:proofErr w:type="spellEnd"/>
      <w:r w:rsidR="001947B0">
        <w:t>/</w:t>
      </w:r>
      <w:proofErr w:type="spellStart"/>
      <w:r w:rsidR="001947B0">
        <w:t>UEInformationResponse</w:t>
      </w:r>
      <w:proofErr w:type="spellEnd"/>
      <w:r w:rsidR="001947B0">
        <w:t xml:space="preserve"> msg.</w:t>
      </w:r>
    </w:p>
    <w:p w14:paraId="12D0081E" w14:textId="12AE252F" w:rsidR="00A83871" w:rsidRDefault="00A83871" w:rsidP="00A83871"/>
    <w:p w14:paraId="15DDB0A1" w14:textId="0CDE2CF1" w:rsidR="00A83871" w:rsidRDefault="00A83871" w:rsidP="00A83871">
      <w:pPr>
        <w:rPr>
          <w:b/>
          <w:bCs/>
        </w:rPr>
      </w:pPr>
      <w:r w:rsidRPr="00A83871">
        <w:rPr>
          <w:rFonts w:hint="eastAsia"/>
          <w:b/>
          <w:bCs/>
        </w:rPr>
        <w:t>P</w:t>
      </w:r>
      <w:r w:rsidRPr="00A83871">
        <w:rPr>
          <w:b/>
          <w:bCs/>
        </w:rPr>
        <w:t xml:space="preserve">roposal </w:t>
      </w:r>
      <w:r w:rsidR="00B12F98">
        <w:rPr>
          <w:b/>
          <w:bCs/>
        </w:rPr>
        <w:t>4</w:t>
      </w:r>
      <w:r w:rsidRPr="00A83871">
        <w:rPr>
          <w:b/>
          <w:bCs/>
        </w:rPr>
        <w:t xml:space="preserve">: RAN2 to agree to apply the </w:t>
      </w:r>
      <w:proofErr w:type="spellStart"/>
      <w:r w:rsidRPr="00A83871">
        <w:rPr>
          <w:b/>
          <w:bCs/>
        </w:rPr>
        <w:t>UEInformationRequest</w:t>
      </w:r>
      <w:proofErr w:type="spellEnd"/>
      <w:r w:rsidRPr="00A83871">
        <w:rPr>
          <w:b/>
          <w:bCs/>
        </w:rPr>
        <w:t>/</w:t>
      </w:r>
      <w:proofErr w:type="spellStart"/>
      <w:r w:rsidRPr="00A83871">
        <w:rPr>
          <w:b/>
          <w:bCs/>
        </w:rPr>
        <w:t>UEInformationResponse</w:t>
      </w:r>
      <w:proofErr w:type="spellEnd"/>
      <w:r w:rsidRPr="00A83871">
        <w:rPr>
          <w:b/>
          <w:bCs/>
        </w:rPr>
        <w:t xml:space="preserve"> mechanism for retrieving the </w:t>
      </w:r>
      <w:proofErr w:type="spellStart"/>
      <w:r w:rsidRPr="00A83871">
        <w:rPr>
          <w:b/>
          <w:bCs/>
        </w:rPr>
        <w:t>QoE</w:t>
      </w:r>
      <w:proofErr w:type="spellEnd"/>
      <w:r w:rsidRPr="00A83871">
        <w:rPr>
          <w:b/>
          <w:bCs/>
        </w:rPr>
        <w:t xml:space="preserve"> reporting.</w:t>
      </w:r>
    </w:p>
    <w:p w14:paraId="07E777E1" w14:textId="668A5F10" w:rsidR="00A83871" w:rsidRDefault="00A83871" w:rsidP="00A83871">
      <w:r w:rsidRPr="00A83871">
        <w:rPr>
          <w:rFonts w:hint="eastAsia"/>
        </w:rPr>
        <w:t>R</w:t>
      </w:r>
      <w:r w:rsidRPr="00A83871">
        <w:t>egarding the other configuration parameter such as the TCE IP address,</w:t>
      </w:r>
      <w:r>
        <w:t xml:space="preserve"> rather than </w:t>
      </w:r>
      <w:r w:rsidR="007B1D73">
        <w:t xml:space="preserve">retrieving them from UE, we prefer the serving </w:t>
      </w:r>
      <w:proofErr w:type="spellStart"/>
      <w:r w:rsidR="007B1D73">
        <w:t>gNB</w:t>
      </w:r>
      <w:proofErr w:type="spellEnd"/>
      <w:r w:rsidR="007B1D73">
        <w:t xml:space="preserve"> retrieving them from the anchor </w:t>
      </w:r>
      <w:proofErr w:type="spellStart"/>
      <w:r w:rsidR="007B1D73">
        <w:t>gNB</w:t>
      </w:r>
      <w:proofErr w:type="spellEnd"/>
      <w:r w:rsidR="007B1D73">
        <w:t xml:space="preserve"> by taking advantage of UE context retrieving mechanism for the </w:t>
      </w:r>
      <w:proofErr w:type="spellStart"/>
      <w:r w:rsidR="007B1D73">
        <w:t>RRC_inactive</w:t>
      </w:r>
      <w:proofErr w:type="spellEnd"/>
      <w:r w:rsidR="007B1D73">
        <w:t xml:space="preserve"> UE. In such way, the UE memory could be saved. Further spec impact on </w:t>
      </w:r>
      <w:proofErr w:type="spellStart"/>
      <w:r w:rsidR="007B1D73">
        <w:t>Xn</w:t>
      </w:r>
      <w:proofErr w:type="spellEnd"/>
      <w:r w:rsidR="007B1D73">
        <w:t xml:space="preserve"> interface could be left to RAN3 discussion.</w:t>
      </w:r>
    </w:p>
    <w:p w14:paraId="4E66313F" w14:textId="2F467C85" w:rsidR="007B1D73" w:rsidRPr="00466DC0" w:rsidRDefault="007B1D73" w:rsidP="00A83871">
      <w:pPr>
        <w:rPr>
          <w:b/>
          <w:bCs/>
        </w:rPr>
      </w:pPr>
      <w:r w:rsidRPr="00466DC0">
        <w:rPr>
          <w:rFonts w:hint="eastAsia"/>
          <w:b/>
          <w:bCs/>
        </w:rPr>
        <w:t>P</w:t>
      </w:r>
      <w:r w:rsidRPr="00466DC0">
        <w:rPr>
          <w:b/>
          <w:bCs/>
        </w:rPr>
        <w:t xml:space="preserve">roposal </w:t>
      </w:r>
      <w:r w:rsidR="00B12F98">
        <w:rPr>
          <w:b/>
          <w:bCs/>
        </w:rPr>
        <w:t>5</w:t>
      </w:r>
      <w:r w:rsidRPr="00466DC0">
        <w:rPr>
          <w:b/>
          <w:bCs/>
        </w:rPr>
        <w:t>: RAN2 to agree to apply the UE context retrieving procedure</w:t>
      </w:r>
      <w:r w:rsidR="00466DC0">
        <w:rPr>
          <w:b/>
          <w:bCs/>
        </w:rPr>
        <w:t xml:space="preserve"> </w:t>
      </w:r>
      <w:r w:rsidR="00466DC0" w:rsidRPr="00466DC0">
        <w:rPr>
          <w:b/>
          <w:bCs/>
        </w:rPr>
        <w:t xml:space="preserve">towards the anchor </w:t>
      </w:r>
      <w:proofErr w:type="spellStart"/>
      <w:r w:rsidR="00466DC0" w:rsidRPr="00466DC0">
        <w:rPr>
          <w:b/>
          <w:bCs/>
        </w:rPr>
        <w:t>gNB</w:t>
      </w:r>
      <w:proofErr w:type="spellEnd"/>
      <w:r w:rsidRPr="00466DC0">
        <w:rPr>
          <w:b/>
          <w:bCs/>
        </w:rPr>
        <w:t xml:space="preserve"> over </w:t>
      </w:r>
      <w:proofErr w:type="spellStart"/>
      <w:r w:rsidRPr="00466DC0">
        <w:rPr>
          <w:b/>
          <w:bCs/>
        </w:rPr>
        <w:t>Xn</w:t>
      </w:r>
      <w:proofErr w:type="spellEnd"/>
      <w:r w:rsidRPr="00466DC0">
        <w:rPr>
          <w:b/>
          <w:bCs/>
        </w:rPr>
        <w:t xml:space="preserve"> interface for </w:t>
      </w:r>
      <w:r w:rsidR="00466DC0" w:rsidRPr="00466DC0">
        <w:rPr>
          <w:b/>
          <w:bCs/>
        </w:rPr>
        <w:t>obtaining</w:t>
      </w:r>
      <w:r w:rsidRPr="00466DC0">
        <w:rPr>
          <w:b/>
          <w:bCs/>
        </w:rPr>
        <w:t xml:space="preserve"> other </w:t>
      </w:r>
      <w:proofErr w:type="spellStart"/>
      <w:r w:rsidRPr="00466DC0">
        <w:rPr>
          <w:b/>
          <w:bCs/>
        </w:rPr>
        <w:t>QoE</w:t>
      </w:r>
      <w:proofErr w:type="spellEnd"/>
      <w:r w:rsidRPr="00466DC0">
        <w:rPr>
          <w:b/>
          <w:bCs/>
        </w:rPr>
        <w:t xml:space="preserve"> configuration parameters (e.g., TCE IP address).  </w:t>
      </w:r>
    </w:p>
    <w:p w14:paraId="4031D7F0" w14:textId="43F171BE" w:rsidR="00B00079" w:rsidRPr="0006257E" w:rsidRDefault="00B00079" w:rsidP="000A0F9C">
      <w:r>
        <w:t xml:space="preserve">  </w:t>
      </w:r>
    </w:p>
    <w:p w14:paraId="220A52E0" w14:textId="4DA8C05F" w:rsidR="000263B7" w:rsidRDefault="00735F6F" w:rsidP="00735F6F">
      <w:pPr>
        <w:pStyle w:val="6"/>
      </w:pPr>
      <w:r>
        <w:rPr>
          <w:rFonts w:hint="eastAsia"/>
        </w:rPr>
        <w:t>2</w:t>
      </w:r>
      <w:r>
        <w:t>.</w:t>
      </w:r>
      <w:r w:rsidR="007E4CC2">
        <w:t>3</w:t>
      </w:r>
      <w:r>
        <w:t xml:space="preserve"> </w:t>
      </w:r>
      <w:r w:rsidR="009330B6">
        <w:t>M</w:t>
      </w:r>
      <w:r w:rsidRPr="0094047F">
        <w:t xml:space="preserve">obility procedure for </w:t>
      </w:r>
      <w:r w:rsidRPr="00735F6F">
        <w:rPr>
          <w:rFonts w:hint="eastAsia"/>
        </w:rPr>
        <w:t>both s</w:t>
      </w:r>
      <w:r w:rsidRPr="00735F6F">
        <w:t>ignalling-based</w:t>
      </w:r>
      <w:r w:rsidRPr="00735F6F">
        <w:rPr>
          <w:rFonts w:hint="eastAsia"/>
        </w:rPr>
        <w:t xml:space="preserve"> and management</w:t>
      </w:r>
      <w:r w:rsidRPr="00735F6F">
        <w:t>-based</w:t>
      </w:r>
      <w:r w:rsidRPr="00735F6F">
        <w:rPr>
          <w:rFonts w:hint="eastAsia"/>
        </w:rPr>
        <w:t xml:space="preserve"> </w:t>
      </w:r>
      <w:proofErr w:type="spellStart"/>
      <w:r w:rsidRPr="00735F6F">
        <w:rPr>
          <w:rFonts w:hint="eastAsia"/>
        </w:rPr>
        <w:t>QoE</w:t>
      </w:r>
      <w:proofErr w:type="spellEnd"/>
      <w:r w:rsidRPr="00735F6F">
        <w:rPr>
          <w:rFonts w:hint="eastAsia"/>
        </w:rPr>
        <w:t xml:space="preserve"> measurement</w:t>
      </w:r>
    </w:p>
    <w:p w14:paraId="54EC1B9D" w14:textId="3B89C4A2" w:rsidR="001921E2" w:rsidRDefault="001921E2" w:rsidP="00735F6F">
      <w:r>
        <w:rPr>
          <w:rFonts w:hint="eastAsia"/>
        </w:rPr>
        <w:t>F</w:t>
      </w:r>
      <w:r>
        <w:t xml:space="preserve">or </w:t>
      </w:r>
      <w:proofErr w:type="spellStart"/>
      <w:r>
        <w:t>QoE</w:t>
      </w:r>
      <w:proofErr w:type="spellEnd"/>
      <w:r>
        <w:t xml:space="preserve"> support in mobility scenarios, SA4 has specified requirements for </w:t>
      </w:r>
      <w:proofErr w:type="spellStart"/>
      <w:r>
        <w:t>QoE</w:t>
      </w:r>
      <w:proofErr w:type="spellEnd"/>
      <w:r>
        <w:t xml:space="preserve"> measurements that UE shall check the </w:t>
      </w:r>
      <w:proofErr w:type="spellStart"/>
      <w:r>
        <w:t>QoE</w:t>
      </w:r>
      <w:proofErr w:type="spellEnd"/>
      <w:r>
        <w:t xml:space="preserve"> configuration only when the session starts, indicated as follow:</w:t>
      </w:r>
    </w:p>
    <w:p w14:paraId="013A4770" w14:textId="4B8A6F33" w:rsidR="001921E2" w:rsidRDefault="001921E2" w:rsidP="00735F6F">
      <w:r>
        <w:rPr>
          <w:noProof/>
        </w:rPr>
        <w:lastRenderedPageBreak/>
        <mc:AlternateContent>
          <mc:Choice Requires="wps">
            <w:drawing>
              <wp:anchor distT="45720" distB="45720" distL="114300" distR="114300" simplePos="0" relativeHeight="251661312" behindDoc="0" locked="0" layoutInCell="1" allowOverlap="1" wp14:anchorId="78E06953" wp14:editId="2336DE30">
                <wp:simplePos x="0" y="0"/>
                <wp:positionH relativeFrom="margin">
                  <wp:align>center</wp:align>
                </wp:positionH>
                <wp:positionV relativeFrom="paragraph">
                  <wp:posOffset>81077</wp:posOffset>
                </wp:positionV>
                <wp:extent cx="5878830" cy="2490470"/>
                <wp:effectExtent l="0" t="0" r="26670" b="2413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830" cy="2490470"/>
                        </a:xfrm>
                        <a:prstGeom prst="rect">
                          <a:avLst/>
                        </a:prstGeom>
                        <a:solidFill>
                          <a:srgbClr val="FFFFFF"/>
                        </a:solidFill>
                        <a:ln w="9525">
                          <a:solidFill>
                            <a:srgbClr val="000000"/>
                          </a:solidFill>
                          <a:miter lim="800000"/>
                          <a:headEnd/>
                          <a:tailEnd/>
                        </a:ln>
                      </wps:spPr>
                      <wps:txbx>
                        <w:txbxContent>
                          <w:p w14:paraId="5F7F21A9" w14:textId="6BD327A3" w:rsidR="001921E2" w:rsidRDefault="001921E2" w:rsidP="001921E2">
                            <w:pPr>
                              <w:rPr>
                                <w:color w:val="1F497D"/>
                                <w:lang w:val="en-US" w:eastAsia="en-US"/>
                              </w:rPr>
                            </w:pPr>
                            <w:r>
                              <w:rPr>
                                <w:color w:val="1F497D"/>
                                <w:lang w:val="en-US"/>
                              </w:rPr>
                              <w:t xml:space="preserve">26.247, clause 10.1: The </w:t>
                            </w:r>
                            <w:proofErr w:type="spellStart"/>
                            <w:r>
                              <w:rPr>
                                <w:color w:val="1F497D"/>
                                <w:lang w:val="en-US"/>
                              </w:rPr>
                              <w:t>QoE</w:t>
                            </w:r>
                            <w:proofErr w:type="spellEnd"/>
                            <w:r>
                              <w:rPr>
                                <w:color w:val="1F497D"/>
                                <w:lang w:val="en-US"/>
                              </w:rPr>
                              <w:t xml:space="preserve"> configuration shall only be checked by the client when each session starts, and thus all logging and reporting </w:t>
                            </w:r>
                            <w:proofErr w:type="spellStart"/>
                            <w:r>
                              <w:rPr>
                                <w:color w:val="1F497D"/>
                                <w:lang w:val="en-US"/>
                              </w:rPr>
                              <w:t>criterias</w:t>
                            </w:r>
                            <w:proofErr w:type="spellEnd"/>
                            <w:r>
                              <w:rPr>
                                <w:color w:val="1F497D"/>
                                <w:lang w:val="en-US"/>
                              </w:rPr>
                              <w:t xml:space="preserve"> for an ongoing session shall be unaffected by any </w:t>
                            </w:r>
                            <w:proofErr w:type="spellStart"/>
                            <w:r>
                              <w:rPr>
                                <w:color w:val="1F497D"/>
                                <w:lang w:val="en-US"/>
                              </w:rPr>
                              <w:t>QoE</w:t>
                            </w:r>
                            <w:proofErr w:type="spellEnd"/>
                            <w:r>
                              <w:rPr>
                                <w:color w:val="1F497D"/>
                                <w:lang w:val="en-US"/>
                              </w:rPr>
                              <w:t xml:space="preserve"> configuration changes received during that session. This also includes evaluation of any filtering </w:t>
                            </w:r>
                            <w:proofErr w:type="spellStart"/>
                            <w:r>
                              <w:rPr>
                                <w:color w:val="1F497D"/>
                                <w:lang w:val="en-US"/>
                              </w:rPr>
                              <w:t>criterias</w:t>
                            </w:r>
                            <w:proofErr w:type="spellEnd"/>
                            <w:r>
                              <w:rPr>
                                <w:color w:val="1F497D"/>
                                <w:lang w:val="en-US"/>
                              </w:rPr>
                              <w:t xml:space="preserve">, such as geographical filtering, which shall only be done when the session starts. </w:t>
                            </w:r>
                            <w:proofErr w:type="gramStart"/>
                            <w:r>
                              <w:rPr>
                                <w:color w:val="1F497D"/>
                                <w:lang w:val="en-US"/>
                              </w:rPr>
                              <w:t>Thus</w:t>
                            </w:r>
                            <w:proofErr w:type="gramEnd"/>
                            <w:r>
                              <w:rPr>
                                <w:color w:val="1F497D"/>
                                <w:lang w:val="en-US"/>
                              </w:rPr>
                              <w:t xml:space="preserve"> </w:t>
                            </w:r>
                            <w:r w:rsidRPr="008972C2">
                              <w:rPr>
                                <w:color w:val="1F497D"/>
                                <w:highlight w:val="yellow"/>
                                <w:lang w:val="en-US"/>
                              </w:rPr>
                              <w:t xml:space="preserve">changes to the </w:t>
                            </w:r>
                            <w:proofErr w:type="spellStart"/>
                            <w:r w:rsidRPr="008972C2">
                              <w:rPr>
                                <w:color w:val="1F497D"/>
                                <w:highlight w:val="yellow"/>
                                <w:lang w:val="en-US"/>
                              </w:rPr>
                              <w:t>QoE</w:t>
                            </w:r>
                            <w:proofErr w:type="spellEnd"/>
                            <w:r w:rsidRPr="008972C2">
                              <w:rPr>
                                <w:color w:val="1F497D"/>
                                <w:highlight w:val="yellow"/>
                                <w:lang w:val="en-US"/>
                              </w:rPr>
                              <w:t xml:space="preserve"> configuration will only affect sessions started after these configuration changes have been received.</w:t>
                            </w:r>
                          </w:p>
                          <w:p w14:paraId="704CC254" w14:textId="77777777" w:rsidR="001921E2" w:rsidRDefault="001921E2" w:rsidP="001921E2">
                            <w:pPr>
                              <w:rPr>
                                <w:color w:val="1F497D"/>
                                <w:lang w:val="en-US"/>
                              </w:rPr>
                            </w:pPr>
                            <w:r>
                              <w:rPr>
                                <w:color w:val="1F497D"/>
                                <w:lang w:val="en-US"/>
                              </w:rPr>
                              <w:t xml:space="preserve">26.114, clause 16.3: The </w:t>
                            </w:r>
                            <w:proofErr w:type="spellStart"/>
                            <w:r>
                              <w:rPr>
                                <w:color w:val="1F497D"/>
                                <w:lang w:val="en-US"/>
                              </w:rPr>
                              <w:t>QoE</w:t>
                            </w:r>
                            <w:proofErr w:type="spellEnd"/>
                            <w:r>
                              <w:rPr>
                                <w:color w:val="1F497D"/>
                                <w:lang w:val="en-US"/>
                              </w:rPr>
                              <w:t xml:space="preserve"> configuration shall only be checked by the client when each session starts, and thus all logging and reporting </w:t>
                            </w:r>
                            <w:proofErr w:type="spellStart"/>
                            <w:r>
                              <w:rPr>
                                <w:color w:val="1F497D"/>
                                <w:lang w:val="en-US"/>
                              </w:rPr>
                              <w:t>criterias</w:t>
                            </w:r>
                            <w:proofErr w:type="spellEnd"/>
                            <w:r>
                              <w:rPr>
                                <w:color w:val="1F497D"/>
                                <w:lang w:val="en-US"/>
                              </w:rPr>
                              <w:t xml:space="preserve"> for an ongoing session shall be unaffected by any </w:t>
                            </w:r>
                            <w:proofErr w:type="spellStart"/>
                            <w:r>
                              <w:rPr>
                                <w:color w:val="1F497D"/>
                                <w:lang w:val="en-US"/>
                              </w:rPr>
                              <w:t>QoE</w:t>
                            </w:r>
                            <w:proofErr w:type="spellEnd"/>
                            <w:r>
                              <w:rPr>
                                <w:color w:val="1F497D"/>
                                <w:lang w:val="en-US"/>
                              </w:rPr>
                              <w:t xml:space="preserve"> configuration changes received during that session. This also includes evaluation of any filtering </w:t>
                            </w:r>
                            <w:proofErr w:type="spellStart"/>
                            <w:r>
                              <w:rPr>
                                <w:color w:val="1F497D"/>
                                <w:lang w:val="en-US"/>
                              </w:rPr>
                              <w:t>criterias</w:t>
                            </w:r>
                            <w:proofErr w:type="spellEnd"/>
                            <w:r>
                              <w:rPr>
                                <w:color w:val="1F497D"/>
                                <w:lang w:val="en-US"/>
                              </w:rPr>
                              <w:t xml:space="preserve">, such as geographical filtering, which shall only be done when the session starts. </w:t>
                            </w:r>
                            <w:proofErr w:type="gramStart"/>
                            <w:r w:rsidRPr="008972C2">
                              <w:rPr>
                                <w:color w:val="1F497D"/>
                                <w:highlight w:val="yellow"/>
                                <w:lang w:val="en-US"/>
                              </w:rPr>
                              <w:t>Thus</w:t>
                            </w:r>
                            <w:proofErr w:type="gramEnd"/>
                            <w:r w:rsidRPr="008972C2">
                              <w:rPr>
                                <w:color w:val="1F497D"/>
                                <w:highlight w:val="yellow"/>
                                <w:lang w:val="en-US"/>
                              </w:rPr>
                              <w:t xml:space="preserve"> changes to the </w:t>
                            </w:r>
                            <w:proofErr w:type="spellStart"/>
                            <w:r w:rsidRPr="008972C2">
                              <w:rPr>
                                <w:color w:val="1F497D"/>
                                <w:highlight w:val="yellow"/>
                                <w:lang w:val="en-US"/>
                              </w:rPr>
                              <w:t>QoE</w:t>
                            </w:r>
                            <w:proofErr w:type="spellEnd"/>
                            <w:r w:rsidRPr="008972C2">
                              <w:rPr>
                                <w:color w:val="1F497D"/>
                                <w:highlight w:val="yellow"/>
                                <w:lang w:val="en-US"/>
                              </w:rPr>
                              <w:t xml:space="preserve"> configuration will only affect sessions started after these configuration changes have been received.</w:t>
                            </w:r>
                          </w:p>
                          <w:p w14:paraId="1AE596B7" w14:textId="4D8B15E1" w:rsidR="001921E2" w:rsidRPr="001921E2" w:rsidRDefault="001921E2">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E06953" id="_x0000_s1027" type="#_x0000_t202" style="position:absolute;left:0;text-align:left;margin-left:0;margin-top:6.4pt;width:462.9pt;height:196.1pt;z-index:25166131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bhLNgIAAE0EAAAOAAAAZHJzL2Uyb0RvYy54bWysVM2O0zAQviPxDpbvNGlo2TZqulq6FCEt&#10;P9LCAziO01g4HmO7TcoDwBtw4sKd5+pzMHa63WqBCyIHy+MZf575vpksLvtWkZ2wToIu6HiUUiI0&#10;h0rqTUE/vF8/mVHiPNMVU6BFQffC0cvl40eLzuQigwZUJSxBEO3yzhS08d7kSeJ4I1rmRmCERmcN&#10;tmUeTbtJKss6RG9VkqXps6QDWxkLXDiHp9eDky4jfl0L7t/WtROeqIJibj6uNq5lWJPlguUby0wj&#10;+TEN9g9ZtExqfPQEdc08I1srf4NqJbfgoPYjDm0CdS25iDVgNeP0QTW3DTMi1oLkOHOiyf0/WP5m&#10;984SWRV0SolmLUp0+Pb18P3n4ccXkgV6OuNyjLo1GOf759CjzLFUZ26Af3REw6pheiOurIWuEazC&#10;9MbhZnJ2dcBxAaTsXkOF77CthwjU17YN3CEbBNFRpv1JGtF7wvFwOruYzZ6ii6Mvm8zTyUUUL2H5&#10;3XVjnX8poCVhU1CL2kd4trtxPqTD8ruQ8JoDJau1VCoadlOulCU7hn2yjl+s4EGY0qQr6HyaTQcG&#10;/gqRxu9PEK302PBKtgWdnYJYHnh7oavYjp5JNewxZaWPRAbuBhZ9X/ZRsshyILmEao/MWhj6G+cR&#10;Nw3Yz5R02NsFdZ+2zApK1CuN6szHk0kYhmhMphcZGvbcU557mOYIVVBPybBd+ThAgTcNV6hiLSO/&#10;95kcU8aejbQf5ysMxbkdo+7/AstfAAAA//8DAFBLAwQUAAYACAAAACEANCsBRt0AAAAHAQAADwAA&#10;AGRycy9kb3ducmV2LnhtbEyPQU/DMAyF70j8h8hIXNCWULaxlaYTQgKxG2wIrlnjtRWJU5qsK/8e&#10;c4Kbn5/13udiPXonBuxjG0jD9VSBQKqCbanW8LZ7nCxBxGTIGhcINXxjhHV5flaY3IYTveKwTbXg&#10;EIq50dCk1OVSxqpBb+I0dEjsHULvTWLZ19L25sTh3slMqYX0piVuaEyHDw1Wn9uj17CcPQ8fcXPz&#10;8l4tDm6Vrm6Hp69e68uL8f4ORMIx/R3DLz6jQ8lM+3AkG4XTwI8k3mbMz+4qm/Ow1zBTcwWyLOR/&#10;/vIHAAD//wMAUEsBAi0AFAAGAAgAAAAhALaDOJL+AAAA4QEAABMAAAAAAAAAAAAAAAAAAAAAAFtD&#10;b250ZW50X1R5cGVzXS54bWxQSwECLQAUAAYACAAAACEAOP0h/9YAAACUAQAACwAAAAAAAAAAAAAA&#10;AAAvAQAAX3JlbHMvLnJlbHNQSwECLQAUAAYACAAAACEAFkW4SzYCAABNBAAADgAAAAAAAAAAAAAA&#10;AAAuAgAAZHJzL2Uyb0RvYy54bWxQSwECLQAUAAYACAAAACEANCsBRt0AAAAHAQAADwAAAAAAAAAA&#10;AAAAAACQBAAAZHJzL2Rvd25yZXYueG1sUEsFBgAAAAAEAAQA8wAAAJoFAAAAAA==&#10;">
                <v:textbox>
                  <w:txbxContent>
                    <w:p w14:paraId="5F7F21A9" w14:textId="6BD327A3" w:rsidR="001921E2" w:rsidRDefault="001921E2" w:rsidP="001921E2">
                      <w:pPr>
                        <w:rPr>
                          <w:color w:val="1F497D"/>
                          <w:lang w:val="en-US" w:eastAsia="en-US"/>
                        </w:rPr>
                      </w:pPr>
                      <w:r>
                        <w:rPr>
                          <w:color w:val="1F497D"/>
                          <w:lang w:val="en-US"/>
                        </w:rPr>
                        <w:t xml:space="preserve">26.247, clause 10.1: 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w:t>
                      </w:r>
                      <w:r w:rsidRPr="008972C2">
                        <w:rPr>
                          <w:color w:val="1F497D"/>
                          <w:highlight w:val="yellow"/>
                          <w:lang w:val="en-US"/>
                        </w:rPr>
                        <w:t>changes to the QoE configuration will only affect sessions started after these configuration changes have been received.</w:t>
                      </w:r>
                    </w:p>
                    <w:p w14:paraId="704CC254" w14:textId="77777777" w:rsidR="001921E2" w:rsidRDefault="001921E2" w:rsidP="001921E2">
                      <w:pPr>
                        <w:rPr>
                          <w:color w:val="1F497D"/>
                          <w:lang w:val="en-US"/>
                        </w:rPr>
                      </w:pPr>
                      <w:r>
                        <w:rPr>
                          <w:color w:val="1F497D"/>
                          <w:lang w:val="en-US"/>
                        </w:rPr>
                        <w:t xml:space="preserve">26.114, clause 16.3: 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w:t>
                      </w:r>
                      <w:r w:rsidRPr="008972C2">
                        <w:rPr>
                          <w:color w:val="1F497D"/>
                          <w:highlight w:val="yellow"/>
                          <w:lang w:val="en-US"/>
                        </w:rPr>
                        <w:t>Thus changes to the QoE configuration will only affect sessions started after these configuration changes have been received.</w:t>
                      </w:r>
                    </w:p>
                    <w:p w14:paraId="1AE596B7" w14:textId="4D8B15E1" w:rsidR="001921E2" w:rsidRPr="001921E2" w:rsidRDefault="001921E2">
                      <w:pPr>
                        <w:rPr>
                          <w:lang w:val="en-US"/>
                        </w:rPr>
                      </w:pPr>
                    </w:p>
                  </w:txbxContent>
                </v:textbox>
                <w10:wrap type="square" anchorx="margin"/>
              </v:shape>
            </w:pict>
          </mc:Fallback>
        </mc:AlternateContent>
      </w:r>
    </w:p>
    <w:p w14:paraId="4A809D63" w14:textId="2D45C9CC" w:rsidR="001921E2" w:rsidRDefault="005F2E1F" w:rsidP="00735F6F">
      <w:r>
        <w:rPr>
          <w:noProof/>
        </w:rPr>
        <mc:AlternateContent>
          <mc:Choice Requires="wps">
            <w:drawing>
              <wp:anchor distT="45720" distB="45720" distL="114300" distR="114300" simplePos="0" relativeHeight="251663360" behindDoc="0" locked="0" layoutInCell="1" allowOverlap="1" wp14:anchorId="7E9EFAB7" wp14:editId="161C6CD7">
                <wp:simplePos x="0" y="0"/>
                <wp:positionH relativeFrom="margin">
                  <wp:align>center</wp:align>
                </wp:positionH>
                <wp:positionV relativeFrom="paragraph">
                  <wp:posOffset>446911</wp:posOffset>
                </wp:positionV>
                <wp:extent cx="5721985" cy="4588510"/>
                <wp:effectExtent l="0" t="0" r="12065" b="2159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1985" cy="4588510"/>
                        </a:xfrm>
                        <a:prstGeom prst="rect">
                          <a:avLst/>
                        </a:prstGeom>
                        <a:solidFill>
                          <a:srgbClr val="FFFFFF"/>
                        </a:solidFill>
                        <a:ln w="9525">
                          <a:solidFill>
                            <a:srgbClr val="000000"/>
                          </a:solidFill>
                          <a:miter lim="800000"/>
                          <a:headEnd/>
                          <a:tailEnd/>
                        </a:ln>
                      </wps:spPr>
                      <wps:txbx>
                        <w:txbxContent>
                          <w:p w14:paraId="43A4F588" w14:textId="078604B9" w:rsidR="005F2E1F" w:rsidRDefault="005F2E1F" w:rsidP="005F2E1F">
                            <w:pPr>
                              <w:rPr>
                                <w:b/>
                              </w:rPr>
                            </w:pPr>
                            <w:r>
                              <w:rPr>
                                <w:b/>
                              </w:rPr>
                              <w:t>Option 1:</w:t>
                            </w:r>
                          </w:p>
                          <w:p w14:paraId="2A6C4384" w14:textId="77777777" w:rsidR="005F2E1F" w:rsidRDefault="005F2E1F" w:rsidP="005F2E1F">
                            <w:r>
                              <w:t>-</w:t>
                            </w:r>
                            <w:r>
                              <w:tab/>
                              <w:t xml:space="preserve">UE indicates to the </w:t>
                            </w:r>
                            <w:proofErr w:type="spellStart"/>
                            <w:r>
                              <w:t>gNB</w:t>
                            </w:r>
                            <w:proofErr w:type="spellEnd"/>
                            <w:r>
                              <w:t xml:space="preserve"> when the </w:t>
                            </w:r>
                            <w:proofErr w:type="spellStart"/>
                            <w:r>
                              <w:t>QoE</w:t>
                            </w:r>
                            <w:proofErr w:type="spellEnd"/>
                            <w:r>
                              <w:t xml:space="preserve"> measurement session starts and source </w:t>
                            </w:r>
                            <w:proofErr w:type="spellStart"/>
                            <w:r>
                              <w:t>gNB</w:t>
                            </w:r>
                            <w:proofErr w:type="spellEnd"/>
                            <w:r>
                              <w:t xml:space="preserve"> forwards this information to target </w:t>
                            </w:r>
                            <w:proofErr w:type="spellStart"/>
                            <w:r>
                              <w:t>gNB</w:t>
                            </w:r>
                            <w:proofErr w:type="spellEnd"/>
                            <w:r>
                              <w:t xml:space="preserve"> upon handover.</w:t>
                            </w:r>
                          </w:p>
                          <w:p w14:paraId="1666E204" w14:textId="77777777" w:rsidR="005F2E1F" w:rsidRDefault="005F2E1F" w:rsidP="005F2E1F">
                            <w:r>
                              <w:t>-</w:t>
                            </w:r>
                            <w:r>
                              <w:tab/>
                              <w:t xml:space="preserve">When the UE leaves the measurement area, </w:t>
                            </w:r>
                            <w:proofErr w:type="spellStart"/>
                            <w:r>
                              <w:t>QoE</w:t>
                            </w:r>
                            <w:proofErr w:type="spellEnd"/>
                            <w:r>
                              <w:t xml:space="preserve"> configurations for this measurement area are released during handover by the target </w:t>
                            </w:r>
                            <w:proofErr w:type="spellStart"/>
                            <w:r>
                              <w:t>gNB</w:t>
                            </w:r>
                            <w:proofErr w:type="spellEnd"/>
                            <w:r>
                              <w:t xml:space="preserve"> unless the measurement session is ongoing.</w:t>
                            </w:r>
                          </w:p>
                          <w:p w14:paraId="03F97CBD" w14:textId="77777777" w:rsidR="005F2E1F" w:rsidRDefault="005F2E1F" w:rsidP="005F2E1F">
                            <w:r>
                              <w:t>-</w:t>
                            </w:r>
                            <w:r>
                              <w:tab/>
                              <w:t xml:space="preserve">In case the UE is configured with a </w:t>
                            </w:r>
                            <w:proofErr w:type="spellStart"/>
                            <w:r>
                              <w:t>QoE</w:t>
                            </w:r>
                            <w:proofErr w:type="spellEnd"/>
                            <w:r>
                              <w:t xml:space="preserve"> configuration, the UE always assumes to be in the measurement area scope and is allowed to trigger a measurement session.</w:t>
                            </w:r>
                          </w:p>
                          <w:p w14:paraId="15330480" w14:textId="77777777" w:rsidR="005F2E1F" w:rsidRDefault="005F2E1F" w:rsidP="005F2E1F">
                            <w:pPr>
                              <w:rPr>
                                <w:b/>
                              </w:rPr>
                            </w:pPr>
                            <w:r>
                              <w:rPr>
                                <w:b/>
                              </w:rPr>
                              <w:t>Option 2:</w:t>
                            </w:r>
                          </w:p>
                          <w:p w14:paraId="614071EC" w14:textId="77777777" w:rsidR="005F2E1F" w:rsidRDefault="005F2E1F" w:rsidP="005F2E1F">
                            <w:r>
                              <w:t>-</w:t>
                            </w:r>
                            <w:r>
                              <w:tab/>
                              <w:t xml:space="preserve">Upon handover, the target </w:t>
                            </w:r>
                            <w:proofErr w:type="spellStart"/>
                            <w:r>
                              <w:t>gNB</w:t>
                            </w:r>
                            <w:proofErr w:type="spellEnd"/>
                            <w:r>
                              <w:t xml:space="preserve"> includes </w:t>
                            </w:r>
                            <w:proofErr w:type="spellStart"/>
                            <w:r>
                              <w:t>withinArea</w:t>
                            </w:r>
                            <w:proofErr w:type="spellEnd"/>
                            <w:r>
                              <w:t xml:space="preserve"> indication for </w:t>
                            </w:r>
                            <w:proofErr w:type="spellStart"/>
                            <w:r>
                              <w:t>QoE</w:t>
                            </w:r>
                            <w:proofErr w:type="spellEnd"/>
                            <w:r>
                              <w:t xml:space="preserve"> configurations which are valid under its coverage. </w:t>
                            </w:r>
                          </w:p>
                          <w:p w14:paraId="005F5942" w14:textId="77777777" w:rsidR="005F2E1F" w:rsidRDefault="005F2E1F" w:rsidP="005F2E1F">
                            <w:r>
                              <w:t>-</w:t>
                            </w:r>
                            <w:r>
                              <w:tab/>
                              <w:t xml:space="preserve">The UE is allowed to trigger </w:t>
                            </w:r>
                            <w:proofErr w:type="spellStart"/>
                            <w:r>
                              <w:t>QoE</w:t>
                            </w:r>
                            <w:proofErr w:type="spellEnd"/>
                            <w:r>
                              <w:t xml:space="preserve"> measurement only for </w:t>
                            </w:r>
                            <w:proofErr w:type="spellStart"/>
                            <w:r>
                              <w:t>QoE</w:t>
                            </w:r>
                            <w:proofErr w:type="spellEnd"/>
                            <w:r>
                              <w:t xml:space="preserve"> configurations with </w:t>
                            </w:r>
                            <w:proofErr w:type="spellStart"/>
                            <w:r>
                              <w:t>withinArea</w:t>
                            </w:r>
                            <w:proofErr w:type="spellEnd"/>
                            <w:r>
                              <w:t xml:space="preserve"> indication.</w:t>
                            </w:r>
                          </w:p>
                          <w:p w14:paraId="64EFE961" w14:textId="77777777" w:rsidR="005F2E1F" w:rsidRDefault="005F2E1F" w:rsidP="005F2E1F">
                            <w:r>
                              <w:t>-</w:t>
                            </w:r>
                            <w:r>
                              <w:tab/>
                              <w:t xml:space="preserve">The UE is allowed to continue ongoing </w:t>
                            </w:r>
                            <w:proofErr w:type="spellStart"/>
                            <w:r>
                              <w:t>QoE</w:t>
                            </w:r>
                            <w:proofErr w:type="spellEnd"/>
                            <w:r>
                              <w:t xml:space="preserve"> measurements even without </w:t>
                            </w:r>
                            <w:proofErr w:type="spellStart"/>
                            <w:r>
                              <w:t>withinArea</w:t>
                            </w:r>
                            <w:proofErr w:type="spellEnd"/>
                            <w:r>
                              <w:t xml:space="preserve"> indication.</w:t>
                            </w:r>
                          </w:p>
                          <w:p w14:paraId="62D9151D" w14:textId="77777777" w:rsidR="005F2E1F" w:rsidRDefault="005F2E1F" w:rsidP="005F2E1F">
                            <w:pPr>
                              <w:rPr>
                                <w:b/>
                              </w:rPr>
                            </w:pPr>
                            <w:r>
                              <w:rPr>
                                <w:b/>
                              </w:rPr>
                              <w:t>Option 3:</w:t>
                            </w:r>
                          </w:p>
                          <w:p w14:paraId="3D0BF0D2" w14:textId="77777777" w:rsidR="005F2E1F" w:rsidRDefault="005F2E1F" w:rsidP="005F2E1F">
                            <w:r>
                              <w:t>-</w:t>
                            </w:r>
                            <w:r>
                              <w:tab/>
                              <w:t xml:space="preserve">The </w:t>
                            </w:r>
                            <w:proofErr w:type="spellStart"/>
                            <w:r>
                              <w:t>gNB</w:t>
                            </w:r>
                            <w:proofErr w:type="spellEnd"/>
                            <w:r>
                              <w:t xml:space="preserve"> configures the UE with the area configuration for each </w:t>
                            </w:r>
                            <w:proofErr w:type="spellStart"/>
                            <w:r>
                              <w:t>QoE</w:t>
                            </w:r>
                            <w:proofErr w:type="spellEnd"/>
                            <w:r>
                              <w:t xml:space="preserve"> configuration.</w:t>
                            </w:r>
                          </w:p>
                          <w:p w14:paraId="0E2288BA" w14:textId="77777777" w:rsidR="005F2E1F" w:rsidRDefault="005F2E1F" w:rsidP="005F2E1F">
                            <w:r>
                              <w:t>-</w:t>
                            </w:r>
                            <w:r>
                              <w:tab/>
                              <w:t xml:space="preserve">The UE checks the configuration before triggering the </w:t>
                            </w:r>
                            <w:proofErr w:type="spellStart"/>
                            <w:r>
                              <w:t>QoE</w:t>
                            </w:r>
                            <w:proofErr w:type="spellEnd"/>
                            <w:r>
                              <w:t xml:space="preserve"> measurement.</w:t>
                            </w:r>
                          </w:p>
                          <w:p w14:paraId="5DE3F247" w14:textId="77777777" w:rsidR="005F2E1F" w:rsidRDefault="005F2E1F" w:rsidP="005F2E1F">
                            <w:r>
                              <w:t>-</w:t>
                            </w:r>
                            <w:r>
                              <w:tab/>
                              <w:t xml:space="preserve">The UE continues an ongoing </w:t>
                            </w:r>
                            <w:proofErr w:type="spellStart"/>
                            <w:r>
                              <w:t>QoE</w:t>
                            </w:r>
                            <w:proofErr w:type="spellEnd"/>
                            <w:r>
                              <w:t xml:space="preserve"> measurement even when leaving the configured measurement area.</w:t>
                            </w:r>
                          </w:p>
                          <w:p w14:paraId="6C5857A9" w14:textId="3DB94482" w:rsidR="005F2E1F" w:rsidRPr="005F2E1F" w:rsidRDefault="005F2E1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9EFAB7" id="_x0000_s1028" type="#_x0000_t202" style="position:absolute;left:0;text-align:left;margin-left:0;margin-top:35.2pt;width:450.55pt;height:361.3pt;z-index:25166336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24qNQIAAE0EAAAOAAAAZHJzL2Uyb0RvYy54bWysVM2O0zAQviPxDpbvNG3VLG3UdLV0KUJa&#10;fqSFB3Acp7GwPcZ2mywPAG/AiQt3nqvPwdjplmqBCyIHy+MZf575vpksL3utyF44L8GUdDIaUyIM&#10;h1qabUnfv9s8mVPiAzM1U2BESe+Ep5erx4+WnS3EFFpQtXAEQYwvOlvSNgRbZJnnrdDMj8AKg84G&#10;nGYBTbfNasc6RNcqm47HF1kHrrYOuPAeT68HJ10l/KYRPLxpGi8CUSXF3EJaXVqruGarJSu2jtlW&#10;8mMa7B+y0EwafPQEdc0CIzsnf4PSkjvw0IQRB51B00guUg1YzWT8oJrbllmRakFyvD3R5P8fLH+9&#10;f+uIrEt6QYlhGiU6fP1y+Pbj8P0zmUZ6OusLjLq1GBf6Z9CjzKlUb2+Af/DEwLplZiuunIOuFazG&#10;9CbxZnZ2dcDxEaTqXkGN77BdgATUN05H7pANgugo091JGtEHwvEwfzqdLOY5JRx9s3w+zydJvIwV&#10;99et8+GFAE3ipqQOtU/wbH/jQ0yHFfch8TUPStYbqVQy3LZaK0f2DPtkk75UwYMwZUhX0kU+zQcG&#10;/goxTt+fILQM2PBK6pLOT0GsiLw9N3Vqx8CkGvaYsjJHIiN3A4uhr/ok2UmfCuo7ZNbB0N84j7hp&#10;wX2ipMPeLqn/uGNOUKJeGlRnMZnN4jAkY4bUouHOPdW5hxmOUCUNlAzbdUgDFHkzcIUqNjLxG+Ue&#10;MjmmjD2baD/OVxyKcztF/foLrH4CAAD//wMAUEsDBBQABgAIAAAAIQCOGRVs3gAAAAcBAAAPAAAA&#10;ZHJzL2Rvd25yZXYueG1sTI/BTsMwEETvSPyDtUhcELVDq7YJcSqEBIJbKQiubrJNIux1sN00/D3L&#10;CY47M5p5W24mZ8WIIfaeNGQzBQKp9k1PrYa314frNYiYDDXGekIN3xhhU52flaZo/IlecNylVnAJ&#10;xcJo6FIaCilj3aEzceYHJPYOPjiT+AytbII5cbmz8kappXSmJ17ozID3Hdafu6PTsF48jR/xeb59&#10;r5cHm6er1fj4FbS+vJjubkEknNJfGH7xGR0qZtr7IzVRWA38SNKwUgsQ7OYqy0DsWcjnCmRVyv/8&#10;1Q8AAAD//wMAUEsBAi0AFAAGAAgAAAAhALaDOJL+AAAA4QEAABMAAAAAAAAAAAAAAAAAAAAAAFtD&#10;b250ZW50X1R5cGVzXS54bWxQSwECLQAUAAYACAAAACEAOP0h/9YAAACUAQAACwAAAAAAAAAAAAAA&#10;AAAvAQAAX3JlbHMvLnJlbHNQSwECLQAUAAYACAAAACEAXBNuKjUCAABNBAAADgAAAAAAAAAAAAAA&#10;AAAuAgAAZHJzL2Uyb0RvYy54bWxQSwECLQAUAAYACAAAACEAjhkVbN4AAAAHAQAADwAAAAAAAAAA&#10;AAAAAACPBAAAZHJzL2Rvd25yZXYueG1sUEsFBgAAAAAEAAQA8wAAAJoFAAAAAA==&#10;">
                <v:textbox>
                  <w:txbxContent>
                    <w:p w14:paraId="43A4F588" w14:textId="078604B9" w:rsidR="005F2E1F" w:rsidRDefault="005F2E1F" w:rsidP="005F2E1F">
                      <w:pPr>
                        <w:rPr>
                          <w:b/>
                        </w:rPr>
                      </w:pPr>
                      <w:r>
                        <w:rPr>
                          <w:b/>
                        </w:rPr>
                        <w:t>Option 1:</w:t>
                      </w:r>
                    </w:p>
                    <w:p w14:paraId="2A6C4384" w14:textId="77777777" w:rsidR="005F2E1F" w:rsidRDefault="005F2E1F" w:rsidP="005F2E1F">
                      <w:r>
                        <w:t>-</w:t>
                      </w:r>
                      <w:r>
                        <w:tab/>
                        <w:t>UE indicates to the gNB when the QoE measurement session starts and source gNB forwards this information to target gNB upon handover.</w:t>
                      </w:r>
                    </w:p>
                    <w:p w14:paraId="1666E204" w14:textId="77777777" w:rsidR="005F2E1F" w:rsidRDefault="005F2E1F" w:rsidP="005F2E1F">
                      <w:r>
                        <w:t>-</w:t>
                      </w:r>
                      <w:r>
                        <w:tab/>
                        <w:t>When the UE leaves the measurement area, QoE configurations for this measurement area are released during handover by the target gNB unless the measurement session is ongoing.</w:t>
                      </w:r>
                    </w:p>
                    <w:p w14:paraId="03F97CBD" w14:textId="77777777" w:rsidR="005F2E1F" w:rsidRDefault="005F2E1F" w:rsidP="005F2E1F">
                      <w:r>
                        <w:t>-</w:t>
                      </w:r>
                      <w:r>
                        <w:tab/>
                        <w:t>In case the UE is configured with a QoE configuration, the UE always assumes to be in the measurement area scope and is allowed to trigger a measurement session.</w:t>
                      </w:r>
                    </w:p>
                    <w:p w14:paraId="15330480" w14:textId="77777777" w:rsidR="005F2E1F" w:rsidRDefault="005F2E1F" w:rsidP="005F2E1F">
                      <w:pPr>
                        <w:rPr>
                          <w:b/>
                        </w:rPr>
                      </w:pPr>
                      <w:r>
                        <w:rPr>
                          <w:b/>
                        </w:rPr>
                        <w:t>Option 2:</w:t>
                      </w:r>
                    </w:p>
                    <w:p w14:paraId="614071EC" w14:textId="77777777" w:rsidR="005F2E1F" w:rsidRDefault="005F2E1F" w:rsidP="005F2E1F">
                      <w:r>
                        <w:t>-</w:t>
                      </w:r>
                      <w:r>
                        <w:tab/>
                        <w:t xml:space="preserve">Upon handover, the target gNB includes withinArea indication for QoE configurations which are valid under its coverage. </w:t>
                      </w:r>
                    </w:p>
                    <w:p w14:paraId="005F5942" w14:textId="77777777" w:rsidR="005F2E1F" w:rsidRDefault="005F2E1F" w:rsidP="005F2E1F">
                      <w:r>
                        <w:t>-</w:t>
                      </w:r>
                      <w:r>
                        <w:tab/>
                        <w:t>The UE is allowed to trigger QoE measurement only for QoE configurations with withinArea indication.</w:t>
                      </w:r>
                    </w:p>
                    <w:p w14:paraId="64EFE961" w14:textId="77777777" w:rsidR="005F2E1F" w:rsidRDefault="005F2E1F" w:rsidP="005F2E1F">
                      <w:r>
                        <w:t>-</w:t>
                      </w:r>
                      <w:r>
                        <w:tab/>
                        <w:t>The UE is allowed to continue ongoing QoE measurements even without withinArea indication.</w:t>
                      </w:r>
                    </w:p>
                    <w:p w14:paraId="62D9151D" w14:textId="77777777" w:rsidR="005F2E1F" w:rsidRDefault="005F2E1F" w:rsidP="005F2E1F">
                      <w:pPr>
                        <w:rPr>
                          <w:b/>
                        </w:rPr>
                      </w:pPr>
                      <w:r>
                        <w:rPr>
                          <w:b/>
                        </w:rPr>
                        <w:t>Option 3:</w:t>
                      </w:r>
                    </w:p>
                    <w:p w14:paraId="3D0BF0D2" w14:textId="77777777" w:rsidR="005F2E1F" w:rsidRDefault="005F2E1F" w:rsidP="005F2E1F">
                      <w:r>
                        <w:t>-</w:t>
                      </w:r>
                      <w:r>
                        <w:tab/>
                        <w:t>The gNB configures the UE with the area configuration for each QoE configuration.</w:t>
                      </w:r>
                    </w:p>
                    <w:p w14:paraId="0E2288BA" w14:textId="77777777" w:rsidR="005F2E1F" w:rsidRDefault="005F2E1F" w:rsidP="005F2E1F">
                      <w:r>
                        <w:t>-</w:t>
                      </w:r>
                      <w:r>
                        <w:tab/>
                        <w:t>The UE checks the configuration before triggering the QoE measurement.</w:t>
                      </w:r>
                    </w:p>
                    <w:p w14:paraId="5DE3F247" w14:textId="77777777" w:rsidR="005F2E1F" w:rsidRDefault="005F2E1F" w:rsidP="005F2E1F">
                      <w:r>
                        <w:t>-</w:t>
                      </w:r>
                      <w:r>
                        <w:tab/>
                        <w:t>The UE continues an ongoing QoE measurement even when leaving the configured measurement area.</w:t>
                      </w:r>
                    </w:p>
                    <w:p w14:paraId="6C5857A9" w14:textId="3DB94482" w:rsidR="005F2E1F" w:rsidRPr="005F2E1F" w:rsidRDefault="005F2E1F"/>
                  </w:txbxContent>
                </v:textbox>
                <w10:wrap type="square" anchorx="margin"/>
              </v:shape>
            </w:pict>
          </mc:Fallback>
        </mc:AlternateContent>
      </w:r>
      <w:r w:rsidR="004043A4">
        <w:t>According to the summary of [AT113-e][</w:t>
      </w:r>
      <w:proofErr w:type="gramStart"/>
      <w:r w:rsidR="004043A4">
        <w:t>039][</w:t>
      </w:r>
      <w:proofErr w:type="spellStart"/>
      <w:proofErr w:type="gramEnd"/>
      <w:r w:rsidR="004043A4">
        <w:t>eQoE</w:t>
      </w:r>
      <w:proofErr w:type="spellEnd"/>
      <w:r w:rsidR="004043A4">
        <w:t xml:space="preserve">] RAN2 conclusions on </w:t>
      </w:r>
      <w:proofErr w:type="spellStart"/>
      <w:r w:rsidR="004043A4">
        <w:t>QoE</w:t>
      </w:r>
      <w:proofErr w:type="spellEnd"/>
      <w:r w:rsidR="004043A4">
        <w:t xml:space="preserve">, there are three options on the table for addressing mobility issue for </w:t>
      </w:r>
      <w:proofErr w:type="spellStart"/>
      <w:r w:rsidR="004043A4">
        <w:t>QoE</w:t>
      </w:r>
      <w:proofErr w:type="spellEnd"/>
      <w:r w:rsidR="004043A4">
        <w:t xml:space="preserve"> measurement, illustrated as follows:</w:t>
      </w:r>
    </w:p>
    <w:p w14:paraId="006E3760" w14:textId="5B88385D" w:rsidR="004043A4" w:rsidRDefault="004043A4" w:rsidP="00735F6F"/>
    <w:p w14:paraId="13E733D6" w14:textId="5ABF3957" w:rsidR="005F2E1F" w:rsidRDefault="005F2E1F" w:rsidP="00735F6F">
      <w:r>
        <w:rPr>
          <w:rFonts w:hint="eastAsia"/>
        </w:rPr>
        <w:t>N</w:t>
      </w:r>
      <w:r>
        <w:t xml:space="preserve">ote that in </w:t>
      </w:r>
      <w:proofErr w:type="spellStart"/>
      <w:r>
        <w:t>RRC_Connected</w:t>
      </w:r>
      <w:proofErr w:type="spellEnd"/>
      <w:r>
        <w:t xml:space="preserve"> state, </w:t>
      </w:r>
      <w:proofErr w:type="spellStart"/>
      <w:r>
        <w:t>gNB</w:t>
      </w:r>
      <w:proofErr w:type="spellEnd"/>
      <w:r>
        <w:t xml:space="preserve"> has</w:t>
      </w:r>
      <w:r w:rsidR="00C1505A">
        <w:t xml:space="preserve"> gained</w:t>
      </w:r>
      <w:r>
        <w:t xml:space="preserve"> full control of mobility of UE, so </w:t>
      </w:r>
      <w:r w:rsidR="001969DC">
        <w:t xml:space="preserve">we </w:t>
      </w:r>
      <w:r w:rsidR="000558C9">
        <w:t>do</w:t>
      </w:r>
      <w:r w:rsidR="001969DC">
        <w:t xml:space="preserve"> not need to follow the mobility solution for </w:t>
      </w:r>
      <w:proofErr w:type="spellStart"/>
      <w:r w:rsidR="001969DC">
        <w:t>RRC_Idle</w:t>
      </w:r>
      <w:proofErr w:type="spellEnd"/>
      <w:r w:rsidR="001969DC">
        <w:t xml:space="preserve"> mode, especially considering that UE needs to reserve additional memory for storing the area configuration for </w:t>
      </w:r>
      <w:proofErr w:type="spellStart"/>
      <w:r w:rsidR="001969DC">
        <w:t>QoE</w:t>
      </w:r>
      <w:proofErr w:type="spellEnd"/>
      <w:r w:rsidR="001969DC">
        <w:t xml:space="preserve"> </w:t>
      </w:r>
      <w:r w:rsidR="00E6546F">
        <w:t>measurement and</w:t>
      </w:r>
      <w:r w:rsidR="001969DC">
        <w:t xml:space="preserve"> </w:t>
      </w:r>
      <w:r w:rsidR="00C1505A">
        <w:t>signalling</w:t>
      </w:r>
      <w:r w:rsidR="001969DC">
        <w:t xml:space="preserve"> the area configuration towards UE will </w:t>
      </w:r>
      <w:r w:rsidR="001969DC">
        <w:lastRenderedPageBreak/>
        <w:t xml:space="preserve">consume a lot of air interface resources. </w:t>
      </w:r>
      <w:r w:rsidR="00E6546F">
        <w:t>F</w:t>
      </w:r>
      <w:r w:rsidR="00E6546F">
        <w:rPr>
          <w:rFonts w:hint="eastAsia"/>
        </w:rPr>
        <w:t>rom</w:t>
      </w:r>
      <w:r w:rsidR="001969DC">
        <w:t xml:space="preserve"> our point of view, </w:t>
      </w:r>
      <w:r w:rsidR="00E6546F">
        <w:t>b</w:t>
      </w:r>
      <w:r w:rsidR="001969DC">
        <w:t>oth Option 1 and Option 2 are feasible, down selection could be made from them.</w:t>
      </w:r>
    </w:p>
    <w:p w14:paraId="058018CA" w14:textId="7C10DC6C" w:rsidR="001969DC" w:rsidRPr="00C1505A" w:rsidRDefault="001969DC" w:rsidP="00735F6F">
      <w:pPr>
        <w:rPr>
          <w:b/>
          <w:bCs/>
        </w:rPr>
      </w:pPr>
      <w:r w:rsidRPr="00C1505A">
        <w:rPr>
          <w:rFonts w:hint="eastAsia"/>
          <w:b/>
          <w:bCs/>
        </w:rPr>
        <w:t>P</w:t>
      </w:r>
      <w:r w:rsidRPr="00C1505A">
        <w:rPr>
          <w:b/>
          <w:bCs/>
        </w:rPr>
        <w:t xml:space="preserve">roposal </w:t>
      </w:r>
      <w:r w:rsidR="00B12F98">
        <w:rPr>
          <w:b/>
          <w:bCs/>
        </w:rPr>
        <w:t>6</w:t>
      </w:r>
      <w:r w:rsidRPr="00C1505A">
        <w:rPr>
          <w:b/>
          <w:bCs/>
        </w:rPr>
        <w:t>: RAN2 to agree that down selection from Option 1 and Option</w:t>
      </w:r>
      <w:r w:rsidR="00C1505A">
        <w:rPr>
          <w:b/>
          <w:bCs/>
        </w:rPr>
        <w:t xml:space="preserve"> 2</w:t>
      </w:r>
      <w:r w:rsidR="000558C9">
        <w:rPr>
          <w:b/>
          <w:bCs/>
        </w:rPr>
        <w:t xml:space="preserve"> </w:t>
      </w:r>
      <w:r w:rsidR="000558C9">
        <w:rPr>
          <w:rFonts w:hint="eastAsia"/>
          <w:b/>
          <w:bCs/>
        </w:rPr>
        <w:t>(</w:t>
      </w:r>
      <w:r w:rsidR="000558C9">
        <w:rPr>
          <w:b/>
          <w:bCs/>
        </w:rPr>
        <w:t>network-based solution)</w:t>
      </w:r>
      <w:r w:rsidRPr="00C1505A">
        <w:rPr>
          <w:b/>
          <w:bCs/>
        </w:rPr>
        <w:t xml:space="preserve"> should be made </w:t>
      </w:r>
      <w:r w:rsidR="00C1505A" w:rsidRPr="00C1505A">
        <w:rPr>
          <w:b/>
          <w:bCs/>
        </w:rPr>
        <w:t xml:space="preserve">for enabling </w:t>
      </w:r>
      <w:proofErr w:type="spellStart"/>
      <w:r w:rsidR="00C1505A" w:rsidRPr="00C1505A">
        <w:rPr>
          <w:b/>
          <w:bCs/>
        </w:rPr>
        <w:t>QoE</w:t>
      </w:r>
      <w:proofErr w:type="spellEnd"/>
      <w:r w:rsidR="00C1505A" w:rsidRPr="00C1505A">
        <w:rPr>
          <w:b/>
          <w:bCs/>
        </w:rPr>
        <w:t xml:space="preserve"> measurement continuity in 5G NR.</w:t>
      </w:r>
    </w:p>
    <w:p w14:paraId="265655C4" w14:textId="6D7E7790" w:rsidR="001921E2" w:rsidRDefault="001921E2" w:rsidP="00735F6F"/>
    <w:p w14:paraId="27BDC660" w14:textId="2E114DD8" w:rsidR="005F2E1F" w:rsidRPr="009F4613" w:rsidRDefault="009F4613" w:rsidP="00735F6F">
      <w:pPr>
        <w:rPr>
          <w:rFonts w:ascii="Arial" w:hAnsi="Arial"/>
          <w:lang w:eastAsia="x-none"/>
        </w:rPr>
      </w:pPr>
      <w:r>
        <w:rPr>
          <w:rFonts w:ascii="Arial" w:hAnsi="Arial"/>
          <w:lang w:eastAsia="x-none"/>
        </w:rPr>
        <w:t>2.</w:t>
      </w:r>
      <w:r w:rsidR="00E27E35">
        <w:rPr>
          <w:rFonts w:ascii="Arial" w:hAnsi="Arial"/>
          <w:lang w:eastAsia="x-none"/>
        </w:rPr>
        <w:t>4</w:t>
      </w:r>
      <w:r>
        <w:rPr>
          <w:rFonts w:ascii="Arial" w:hAnsi="Arial"/>
          <w:lang w:eastAsia="x-none"/>
        </w:rPr>
        <w:t xml:space="preserve"> </w:t>
      </w:r>
      <w:r w:rsidR="009330B6">
        <w:rPr>
          <w:rFonts w:ascii="Arial" w:hAnsi="Arial"/>
          <w:lang w:eastAsia="x-none"/>
        </w:rPr>
        <w:t>T</w:t>
      </w:r>
      <w:r w:rsidRPr="009F4613">
        <w:rPr>
          <w:rFonts w:ascii="Arial" w:hAnsi="Arial" w:hint="eastAsia"/>
          <w:lang w:eastAsia="x-none"/>
        </w:rPr>
        <w:t>he a</w:t>
      </w:r>
      <w:r w:rsidRPr="009F4613">
        <w:rPr>
          <w:rFonts w:ascii="Arial" w:hAnsi="Arial"/>
          <w:lang w:eastAsia="x-none"/>
        </w:rPr>
        <w:t xml:space="preserve">lignment of </w:t>
      </w:r>
      <w:r w:rsidRPr="009F4613">
        <w:rPr>
          <w:rFonts w:ascii="Arial" w:hAnsi="Arial" w:hint="eastAsia"/>
          <w:lang w:eastAsia="x-none"/>
        </w:rPr>
        <w:t>MDT</w:t>
      </w:r>
      <w:r w:rsidRPr="009F4613">
        <w:rPr>
          <w:rFonts w:ascii="Arial" w:hAnsi="Arial"/>
          <w:lang w:eastAsia="x-none"/>
        </w:rPr>
        <w:t xml:space="preserve"> measurement and </w:t>
      </w:r>
      <w:proofErr w:type="spellStart"/>
      <w:r w:rsidRPr="009F4613">
        <w:rPr>
          <w:rFonts w:ascii="Arial" w:hAnsi="Arial"/>
          <w:lang w:eastAsia="x-none"/>
        </w:rPr>
        <w:t>QoE</w:t>
      </w:r>
      <w:proofErr w:type="spellEnd"/>
      <w:r w:rsidRPr="009F4613">
        <w:rPr>
          <w:rFonts w:ascii="Arial" w:hAnsi="Arial"/>
          <w:lang w:eastAsia="x-none"/>
        </w:rPr>
        <w:t xml:space="preserve"> measurement</w:t>
      </w:r>
    </w:p>
    <w:p w14:paraId="3052D103" w14:textId="77777777" w:rsidR="00F35075" w:rsidRDefault="00C535C8" w:rsidP="00735F6F">
      <w:r>
        <w:t>There are two types of MDT measurement</w:t>
      </w:r>
      <w:r w:rsidR="00901FD3">
        <w:t>s</w:t>
      </w:r>
      <w:r>
        <w:t>: immediate MDT and logged MDT.</w:t>
      </w:r>
    </w:p>
    <w:p w14:paraId="060158BA" w14:textId="7429338F" w:rsidR="005F2E1F" w:rsidRDefault="00C535C8" w:rsidP="00735F6F">
      <w:r>
        <w:t xml:space="preserve">For the immediate MDT, the measurement reporting procedure is reused for the UE to send the measurement results towards the </w:t>
      </w:r>
      <w:proofErr w:type="spellStart"/>
      <w:r>
        <w:t>gNB</w:t>
      </w:r>
      <w:proofErr w:type="spellEnd"/>
      <w:r>
        <w:t>, and it is the task of RAN to attach the timestamp of reception of the measurement report with th</w:t>
      </w:r>
      <w:r w:rsidR="00901FD3">
        <w:t xml:space="preserve">e measurement report before further forwarding it towards the network. For </w:t>
      </w:r>
      <w:proofErr w:type="spellStart"/>
      <w:r w:rsidR="00901FD3">
        <w:t>QoE</w:t>
      </w:r>
      <w:proofErr w:type="spellEnd"/>
      <w:r w:rsidR="00901FD3">
        <w:t xml:space="preserve"> measurements, the RAN could also take the responsibility of tagging the timestamp of reception of the </w:t>
      </w:r>
      <w:proofErr w:type="spellStart"/>
      <w:r w:rsidR="00901FD3">
        <w:t>QoE</w:t>
      </w:r>
      <w:proofErr w:type="spellEnd"/>
      <w:r w:rsidR="00901FD3">
        <w:t xml:space="preserve"> measurement report</w:t>
      </w:r>
      <w:r w:rsidR="00F35075">
        <w:t xml:space="preserve">. As a result, the alignment of immediate MDT measurements and </w:t>
      </w:r>
      <w:proofErr w:type="spellStart"/>
      <w:r w:rsidR="00F35075">
        <w:t>QoE</w:t>
      </w:r>
      <w:proofErr w:type="spellEnd"/>
      <w:r w:rsidR="00F35075">
        <w:t xml:space="preserve"> measurements is proposed to be left to network implementation by investigation of the correlation between the timestamps of reception of the respective measurement report at network side.</w:t>
      </w:r>
    </w:p>
    <w:p w14:paraId="39484C50" w14:textId="45E23179" w:rsidR="00F35075" w:rsidRPr="00F35075" w:rsidRDefault="00F35075" w:rsidP="00F35075">
      <w:pPr>
        <w:rPr>
          <w:b/>
          <w:bCs/>
        </w:rPr>
      </w:pPr>
      <w:r w:rsidRPr="00F35075">
        <w:rPr>
          <w:rFonts w:hint="eastAsia"/>
          <w:b/>
          <w:bCs/>
        </w:rPr>
        <w:t>P</w:t>
      </w:r>
      <w:r w:rsidRPr="00F35075">
        <w:rPr>
          <w:b/>
          <w:bCs/>
        </w:rPr>
        <w:t xml:space="preserve">roposal </w:t>
      </w:r>
      <w:r w:rsidR="00B12F98">
        <w:rPr>
          <w:b/>
          <w:bCs/>
        </w:rPr>
        <w:t>7</w:t>
      </w:r>
      <w:r w:rsidRPr="00F35075">
        <w:rPr>
          <w:b/>
          <w:bCs/>
        </w:rPr>
        <w:t xml:space="preserve">: RAN2 to agree that the alignment of immediate MDT measurements and </w:t>
      </w:r>
      <w:proofErr w:type="spellStart"/>
      <w:r w:rsidRPr="00F35075">
        <w:rPr>
          <w:b/>
          <w:bCs/>
        </w:rPr>
        <w:t>QoE</w:t>
      </w:r>
      <w:proofErr w:type="spellEnd"/>
      <w:r w:rsidRPr="00F35075">
        <w:rPr>
          <w:b/>
          <w:bCs/>
        </w:rPr>
        <w:t xml:space="preserve"> measurements is left to network implementation by investigation of the correlation between the timestamps of reception of the respective measurement report</w:t>
      </w:r>
      <w:r w:rsidR="00500D02">
        <w:rPr>
          <w:b/>
          <w:bCs/>
        </w:rPr>
        <w:t xml:space="preserve">s </w:t>
      </w:r>
      <w:r w:rsidRPr="00F35075">
        <w:rPr>
          <w:b/>
          <w:bCs/>
        </w:rPr>
        <w:t>at network side.</w:t>
      </w:r>
    </w:p>
    <w:p w14:paraId="57F7068F" w14:textId="77777777" w:rsidR="00500D02" w:rsidRDefault="00F35075" w:rsidP="00735F6F">
      <w:r>
        <w:rPr>
          <w:rFonts w:hint="eastAsia"/>
        </w:rPr>
        <w:t>F</w:t>
      </w:r>
      <w:r>
        <w:t>or the logged MDT, according to TS 38.331</w:t>
      </w:r>
      <w:r w:rsidR="00D46169">
        <w:t xml:space="preserve">, the measurement results are stored in the </w:t>
      </w:r>
      <w:proofErr w:type="spellStart"/>
      <w:r w:rsidR="00D46169" w:rsidRPr="00D46169">
        <w:rPr>
          <w:i/>
          <w:iCs/>
        </w:rPr>
        <w:t>LogMeasInfo</w:t>
      </w:r>
      <w:proofErr w:type="spellEnd"/>
      <w:r w:rsidR="00D46169">
        <w:t xml:space="preserve"> IE</w:t>
      </w:r>
      <w:r w:rsidR="00500D02">
        <w:t xml:space="preserve">, with the timestamp of logging the measurement results included. As a result, the alignment of logged MDT measurement and </w:t>
      </w:r>
      <w:proofErr w:type="spellStart"/>
      <w:r w:rsidR="00500D02">
        <w:t>QoE</w:t>
      </w:r>
      <w:proofErr w:type="spellEnd"/>
      <w:r w:rsidR="00500D02">
        <w:t xml:space="preserve"> measurement is proposed to be left to network implementation by investigation of the correlation between the timestamps of reception of the </w:t>
      </w:r>
      <w:proofErr w:type="spellStart"/>
      <w:r w:rsidR="00500D02">
        <w:t>QoE</w:t>
      </w:r>
      <w:proofErr w:type="spellEnd"/>
      <w:r w:rsidR="00500D02">
        <w:t xml:space="preserve"> measurement report with the timestamp of logging the measurement results in the </w:t>
      </w:r>
      <w:proofErr w:type="spellStart"/>
      <w:r w:rsidR="00500D02" w:rsidRPr="00D46169">
        <w:rPr>
          <w:i/>
          <w:iCs/>
        </w:rPr>
        <w:t>LogMeasInfo</w:t>
      </w:r>
      <w:proofErr w:type="spellEnd"/>
      <w:r w:rsidR="00500D02">
        <w:rPr>
          <w:i/>
          <w:iCs/>
        </w:rPr>
        <w:t xml:space="preserve"> </w:t>
      </w:r>
      <w:r w:rsidR="00500D02">
        <w:t>IE.</w:t>
      </w:r>
    </w:p>
    <w:p w14:paraId="6C5E0399" w14:textId="77D649E9" w:rsidR="005E0E1C" w:rsidRPr="005E0E1C" w:rsidRDefault="00500D02" w:rsidP="000A0F9C">
      <w:pPr>
        <w:rPr>
          <w:b/>
          <w:bCs/>
        </w:rPr>
      </w:pPr>
      <w:r w:rsidRPr="00D3732A">
        <w:rPr>
          <w:b/>
          <w:bCs/>
        </w:rPr>
        <w:t xml:space="preserve">Proposal </w:t>
      </w:r>
      <w:r w:rsidR="00B12F98">
        <w:rPr>
          <w:b/>
          <w:bCs/>
        </w:rPr>
        <w:t>8</w:t>
      </w:r>
      <w:r w:rsidRPr="00D3732A">
        <w:rPr>
          <w:b/>
          <w:bCs/>
        </w:rPr>
        <w:t xml:space="preserve">: RAN2 to agree that the alignment of logged MDT measurement and </w:t>
      </w:r>
      <w:proofErr w:type="spellStart"/>
      <w:r w:rsidRPr="00D3732A">
        <w:rPr>
          <w:b/>
          <w:bCs/>
        </w:rPr>
        <w:t>QoE</w:t>
      </w:r>
      <w:proofErr w:type="spellEnd"/>
      <w:r w:rsidRPr="00D3732A">
        <w:rPr>
          <w:b/>
          <w:bCs/>
        </w:rPr>
        <w:t xml:space="preserve"> measurement is left to network implementation by investigation of the correlation between the timestamps of reception of the</w:t>
      </w:r>
      <w:r w:rsidR="00D3732A" w:rsidRPr="00D3732A">
        <w:rPr>
          <w:b/>
          <w:bCs/>
        </w:rPr>
        <w:t xml:space="preserve"> </w:t>
      </w:r>
      <w:proofErr w:type="spellStart"/>
      <w:r w:rsidR="00D3732A" w:rsidRPr="00D3732A">
        <w:rPr>
          <w:b/>
          <w:bCs/>
        </w:rPr>
        <w:t>QoE</w:t>
      </w:r>
      <w:proofErr w:type="spellEnd"/>
      <w:r w:rsidR="00D3732A" w:rsidRPr="00D3732A">
        <w:rPr>
          <w:b/>
          <w:bCs/>
        </w:rPr>
        <w:t xml:space="preserve"> measurement report with the timestamp of logging the measurement results in the </w:t>
      </w:r>
      <w:proofErr w:type="spellStart"/>
      <w:r w:rsidR="00D3732A" w:rsidRPr="00D3732A">
        <w:rPr>
          <w:b/>
          <w:bCs/>
          <w:i/>
          <w:iCs/>
        </w:rPr>
        <w:t>LogMeasInfo</w:t>
      </w:r>
      <w:proofErr w:type="spellEnd"/>
      <w:r w:rsidR="00D3732A" w:rsidRPr="00D3732A">
        <w:rPr>
          <w:b/>
          <w:bCs/>
        </w:rPr>
        <w:t xml:space="preserve"> IE.</w:t>
      </w:r>
      <w:r w:rsidRPr="00D3732A">
        <w:rPr>
          <w:b/>
          <w:bCs/>
        </w:rPr>
        <w:t xml:space="preserve"> </w:t>
      </w:r>
    </w:p>
    <w:p w14:paraId="3D0006EC" w14:textId="77777777" w:rsidR="0095442C" w:rsidRDefault="0095442C" w:rsidP="0095442C">
      <w:pPr>
        <w:pStyle w:val="1"/>
        <w:numPr>
          <w:ilvl w:val="0"/>
          <w:numId w:val="3"/>
        </w:numPr>
      </w:pPr>
      <w:bookmarkStart w:id="4" w:name="_Hlk68100106"/>
      <w:r>
        <w:t>Conclusions</w:t>
      </w:r>
    </w:p>
    <w:p w14:paraId="45166E7D" w14:textId="7CBFE81D" w:rsidR="0095442C" w:rsidRDefault="0095442C" w:rsidP="000C5FFC">
      <w:pPr>
        <w:rPr>
          <w:rFonts w:eastAsia="Batang" w:cs="Arial"/>
        </w:rPr>
      </w:pPr>
      <w:r w:rsidRPr="0095442C">
        <w:rPr>
          <w:rFonts w:eastAsia="Batang" w:cs="Arial"/>
        </w:rPr>
        <w:t xml:space="preserve">Based on the discussion above, </w:t>
      </w:r>
      <w:r w:rsidR="00711C56">
        <w:rPr>
          <w:rFonts w:eastAsia="Batang" w:cs="Arial"/>
        </w:rPr>
        <w:t>following observations and proposals are made</w:t>
      </w:r>
      <w:r w:rsidRPr="0095442C">
        <w:rPr>
          <w:rFonts w:eastAsia="Batang" w:cs="Arial"/>
        </w:rPr>
        <w:t>:</w:t>
      </w:r>
    </w:p>
    <w:p w14:paraId="3B56E8D9" w14:textId="144780C1" w:rsidR="00D3732A" w:rsidRDefault="00D3732A" w:rsidP="000C5FFC">
      <w:pPr>
        <w:rPr>
          <w:rFonts w:eastAsia="Batang" w:cs="Arial"/>
        </w:rPr>
      </w:pPr>
      <w:r w:rsidRPr="00A50CFE">
        <w:rPr>
          <w:b/>
          <w:bCs/>
        </w:rPr>
        <w:t xml:space="preserve">Observation </w:t>
      </w:r>
      <w:r w:rsidR="00E27E35">
        <w:rPr>
          <w:b/>
          <w:bCs/>
        </w:rPr>
        <w:t>1</w:t>
      </w:r>
      <w:r w:rsidRPr="00A50CFE">
        <w:rPr>
          <w:b/>
          <w:bCs/>
        </w:rPr>
        <w:t xml:space="preserve">: </w:t>
      </w:r>
      <w:proofErr w:type="spellStart"/>
      <w:r w:rsidRPr="00A50CFE">
        <w:rPr>
          <w:b/>
          <w:bCs/>
        </w:rPr>
        <w:t>QoE</w:t>
      </w:r>
      <w:proofErr w:type="spellEnd"/>
      <w:r w:rsidRPr="00A50CFE">
        <w:rPr>
          <w:b/>
          <w:bCs/>
        </w:rPr>
        <w:t xml:space="preserve"> measurement data is too large to be considered as small data and is therefore not proper to be considered to be transmitted by taking advantage of SDT mechanism.</w:t>
      </w:r>
    </w:p>
    <w:bookmarkEnd w:id="3"/>
    <w:p w14:paraId="2B565F8B" w14:textId="77777777" w:rsidR="00D3732A" w:rsidRPr="00356166" w:rsidRDefault="00D3732A" w:rsidP="00D3732A">
      <w:pPr>
        <w:rPr>
          <w:b/>
          <w:bCs/>
        </w:rPr>
      </w:pPr>
      <w:r w:rsidRPr="00356166">
        <w:rPr>
          <w:b/>
          <w:bCs/>
        </w:rPr>
        <w:t xml:space="preserve">Proposal 1: RAN2 to discuss how to configure and enable the reporting of multiple simultaneous </w:t>
      </w:r>
      <w:proofErr w:type="spellStart"/>
      <w:r w:rsidRPr="00356166">
        <w:rPr>
          <w:b/>
          <w:bCs/>
        </w:rPr>
        <w:t>Q</w:t>
      </w:r>
      <w:r w:rsidRPr="00356166">
        <w:rPr>
          <w:rFonts w:hint="eastAsia"/>
          <w:b/>
          <w:bCs/>
        </w:rPr>
        <w:t>o</w:t>
      </w:r>
      <w:r w:rsidRPr="00356166">
        <w:rPr>
          <w:b/>
          <w:bCs/>
        </w:rPr>
        <w:t>E</w:t>
      </w:r>
      <w:proofErr w:type="spellEnd"/>
      <w:r w:rsidRPr="00356166">
        <w:rPr>
          <w:b/>
          <w:bCs/>
        </w:rPr>
        <w:t xml:space="preserve"> measurement. Three options are on the table:</w:t>
      </w:r>
    </w:p>
    <w:p w14:paraId="2B9C18FC" w14:textId="77777777" w:rsidR="00D3732A" w:rsidRPr="00356166" w:rsidRDefault="00D3732A" w:rsidP="00D3732A">
      <w:pPr>
        <w:pStyle w:val="af9"/>
        <w:numPr>
          <w:ilvl w:val="0"/>
          <w:numId w:val="42"/>
        </w:numPr>
        <w:ind w:firstLineChars="0"/>
        <w:rPr>
          <w:b/>
          <w:bCs/>
        </w:rPr>
      </w:pPr>
      <w:r w:rsidRPr="00356166">
        <w:rPr>
          <w:rFonts w:hint="eastAsia"/>
          <w:b/>
          <w:bCs/>
        </w:rPr>
        <w:t>O</w:t>
      </w:r>
      <w:r w:rsidRPr="00356166">
        <w:rPr>
          <w:b/>
          <w:bCs/>
        </w:rPr>
        <w:t xml:space="preserve">ption 1: following the ASN.1 design of LTE, but to allow to setup </w:t>
      </w:r>
      <w:proofErr w:type="spellStart"/>
      <w:r w:rsidRPr="00356166">
        <w:rPr>
          <w:b/>
          <w:bCs/>
        </w:rPr>
        <w:t>QoE</w:t>
      </w:r>
      <w:proofErr w:type="spellEnd"/>
      <w:r w:rsidRPr="00356166">
        <w:rPr>
          <w:b/>
          <w:bCs/>
        </w:rPr>
        <w:t xml:space="preserve"> configuration for multiple of service types.</w:t>
      </w:r>
    </w:p>
    <w:p w14:paraId="1E774BF3" w14:textId="77777777" w:rsidR="00D3732A" w:rsidRPr="00356166" w:rsidRDefault="00D3732A" w:rsidP="00D3732A">
      <w:pPr>
        <w:pStyle w:val="af9"/>
        <w:numPr>
          <w:ilvl w:val="0"/>
          <w:numId w:val="42"/>
        </w:numPr>
        <w:ind w:firstLineChars="0"/>
        <w:rPr>
          <w:b/>
          <w:bCs/>
        </w:rPr>
      </w:pPr>
      <w:r w:rsidRPr="00356166">
        <w:rPr>
          <w:rFonts w:hint="eastAsia"/>
          <w:b/>
          <w:bCs/>
        </w:rPr>
        <w:t>O</w:t>
      </w:r>
      <w:r w:rsidRPr="00356166">
        <w:rPr>
          <w:b/>
          <w:bCs/>
        </w:rPr>
        <w:t xml:space="preserve">ption 2: configuring the </w:t>
      </w:r>
      <w:proofErr w:type="spellStart"/>
      <w:r w:rsidRPr="00356166">
        <w:rPr>
          <w:b/>
          <w:bCs/>
        </w:rPr>
        <w:t>QoE</w:t>
      </w:r>
      <w:proofErr w:type="spellEnd"/>
      <w:r w:rsidRPr="00356166">
        <w:rPr>
          <w:b/>
          <w:bCs/>
        </w:rPr>
        <w:t xml:space="preserve"> measurement for more than one service type simultaneously, and then when the needs emerge, network could use MAC CE/RRC </w:t>
      </w:r>
      <w:proofErr w:type="spellStart"/>
      <w:r w:rsidRPr="00356166">
        <w:rPr>
          <w:b/>
          <w:bCs/>
        </w:rPr>
        <w:t>msg</w:t>
      </w:r>
      <w:proofErr w:type="spellEnd"/>
      <w:r w:rsidRPr="00356166">
        <w:rPr>
          <w:b/>
          <w:bCs/>
        </w:rPr>
        <w:t xml:space="preserve"> to activate and/or deactivate whatever the service type one by one.</w:t>
      </w:r>
    </w:p>
    <w:p w14:paraId="61A958EE" w14:textId="77777777" w:rsidR="00D3732A" w:rsidRPr="00356166" w:rsidRDefault="00D3732A" w:rsidP="00D3732A">
      <w:pPr>
        <w:pStyle w:val="af9"/>
        <w:numPr>
          <w:ilvl w:val="0"/>
          <w:numId w:val="42"/>
        </w:numPr>
        <w:ind w:firstLineChars="0"/>
        <w:rPr>
          <w:b/>
          <w:bCs/>
        </w:rPr>
      </w:pPr>
      <w:r w:rsidRPr="00356166">
        <w:rPr>
          <w:rFonts w:hint="eastAsia"/>
          <w:b/>
          <w:bCs/>
        </w:rPr>
        <w:t>O</w:t>
      </w:r>
      <w:r w:rsidRPr="00356166">
        <w:rPr>
          <w:b/>
          <w:bCs/>
        </w:rPr>
        <w:t xml:space="preserve">ption 3: configuring and activating the </w:t>
      </w:r>
      <w:proofErr w:type="spellStart"/>
      <w:r w:rsidRPr="00356166">
        <w:rPr>
          <w:b/>
          <w:bCs/>
        </w:rPr>
        <w:t>Q</w:t>
      </w:r>
      <w:r w:rsidRPr="00356166">
        <w:rPr>
          <w:rFonts w:hint="eastAsia"/>
          <w:b/>
          <w:bCs/>
        </w:rPr>
        <w:t>oE</w:t>
      </w:r>
      <w:proofErr w:type="spellEnd"/>
      <w:r w:rsidRPr="00356166">
        <w:rPr>
          <w:b/>
          <w:bCs/>
        </w:rPr>
        <w:t xml:space="preserve"> measurement for each interested service type one by </w:t>
      </w:r>
      <w:proofErr w:type="gramStart"/>
      <w:r w:rsidRPr="00356166">
        <w:rPr>
          <w:b/>
          <w:bCs/>
        </w:rPr>
        <w:t>one</w:t>
      </w:r>
      <w:proofErr w:type="gramEnd"/>
    </w:p>
    <w:p w14:paraId="38C59062" w14:textId="77777777" w:rsidR="00D3732A" w:rsidRPr="00356166" w:rsidRDefault="00D3732A" w:rsidP="00D3732A">
      <w:pPr>
        <w:rPr>
          <w:b/>
          <w:bCs/>
        </w:rPr>
      </w:pPr>
      <w:r w:rsidRPr="00356166">
        <w:rPr>
          <w:rFonts w:hint="eastAsia"/>
          <w:b/>
          <w:bCs/>
        </w:rPr>
        <w:lastRenderedPageBreak/>
        <w:t>P</w:t>
      </w:r>
      <w:r w:rsidRPr="00356166">
        <w:rPr>
          <w:b/>
          <w:bCs/>
        </w:rPr>
        <w:t xml:space="preserve">roposal 2: the index for the </w:t>
      </w:r>
      <w:proofErr w:type="spellStart"/>
      <w:r w:rsidRPr="00356166">
        <w:rPr>
          <w:b/>
          <w:bCs/>
        </w:rPr>
        <w:t>QoE</w:t>
      </w:r>
      <w:proofErr w:type="spellEnd"/>
      <w:r w:rsidRPr="00356166">
        <w:rPr>
          <w:b/>
          <w:bCs/>
        </w:rPr>
        <w:t xml:space="preserve"> configuratio</w:t>
      </w:r>
      <w:r>
        <w:rPr>
          <w:b/>
          <w:bCs/>
        </w:rPr>
        <w:t>n for different service type</w:t>
      </w:r>
      <w:r w:rsidRPr="00356166">
        <w:rPr>
          <w:b/>
          <w:bCs/>
        </w:rPr>
        <w:t xml:space="preserve"> could be introduced and included in the </w:t>
      </w:r>
      <w:proofErr w:type="spellStart"/>
      <w:r w:rsidRPr="00356166">
        <w:rPr>
          <w:b/>
          <w:bCs/>
        </w:rPr>
        <w:t>QoE</w:t>
      </w:r>
      <w:proofErr w:type="spellEnd"/>
      <w:r w:rsidRPr="00356166">
        <w:rPr>
          <w:b/>
          <w:bCs/>
        </w:rPr>
        <w:t xml:space="preserve"> measurement configuration msg.</w:t>
      </w:r>
    </w:p>
    <w:p w14:paraId="03682A1E" w14:textId="6FCD6E9A" w:rsidR="00D3732A" w:rsidRPr="00D3732A" w:rsidRDefault="00D3732A" w:rsidP="00D3732A">
      <w:pPr>
        <w:rPr>
          <w:b/>
          <w:bCs/>
        </w:rPr>
      </w:pPr>
      <w:r w:rsidRPr="00A50CFE">
        <w:rPr>
          <w:rFonts w:hint="eastAsia"/>
          <w:b/>
          <w:bCs/>
        </w:rPr>
        <w:t>P</w:t>
      </w:r>
      <w:r w:rsidRPr="00A50CFE">
        <w:rPr>
          <w:b/>
          <w:bCs/>
        </w:rPr>
        <w:t xml:space="preserve">roposal </w:t>
      </w:r>
      <w:r w:rsidR="00B12F98">
        <w:rPr>
          <w:b/>
          <w:bCs/>
        </w:rPr>
        <w:t>3</w:t>
      </w:r>
      <w:r w:rsidRPr="00A50CFE">
        <w:rPr>
          <w:b/>
          <w:bCs/>
        </w:rPr>
        <w:t xml:space="preserve">: RAN2 to agree that the </w:t>
      </w:r>
      <w:proofErr w:type="spellStart"/>
      <w:r w:rsidRPr="00A50CFE">
        <w:rPr>
          <w:b/>
          <w:bCs/>
        </w:rPr>
        <w:t>RRC_Inactive</w:t>
      </w:r>
      <w:proofErr w:type="spellEnd"/>
      <w:r w:rsidRPr="00A50CFE">
        <w:rPr>
          <w:b/>
          <w:bCs/>
        </w:rPr>
        <w:t xml:space="preserve"> state UE needs to store the valid area scope information in order to determine whether or not the new session of </w:t>
      </w:r>
      <w:proofErr w:type="spellStart"/>
      <w:r w:rsidRPr="00A50CFE">
        <w:rPr>
          <w:b/>
          <w:bCs/>
        </w:rPr>
        <w:t>QoE</w:t>
      </w:r>
      <w:proofErr w:type="spellEnd"/>
      <w:r w:rsidRPr="00A50CFE">
        <w:rPr>
          <w:b/>
          <w:bCs/>
        </w:rPr>
        <w:t xml:space="preserve"> measurement could be triggered.</w:t>
      </w:r>
    </w:p>
    <w:p w14:paraId="6882CDAE" w14:textId="6700B254" w:rsidR="00D3732A" w:rsidRDefault="00D3732A" w:rsidP="00D3732A">
      <w:pPr>
        <w:rPr>
          <w:b/>
          <w:bCs/>
        </w:rPr>
      </w:pPr>
      <w:r w:rsidRPr="00A83871">
        <w:rPr>
          <w:rFonts w:hint="eastAsia"/>
          <w:b/>
          <w:bCs/>
        </w:rPr>
        <w:t>P</w:t>
      </w:r>
      <w:r w:rsidRPr="00A83871">
        <w:rPr>
          <w:b/>
          <w:bCs/>
        </w:rPr>
        <w:t xml:space="preserve">roposal </w:t>
      </w:r>
      <w:r w:rsidR="00B12F98">
        <w:rPr>
          <w:b/>
          <w:bCs/>
        </w:rPr>
        <w:t>4</w:t>
      </w:r>
      <w:r w:rsidRPr="00A83871">
        <w:rPr>
          <w:b/>
          <w:bCs/>
        </w:rPr>
        <w:t xml:space="preserve">: RAN2 to agree to apply the </w:t>
      </w:r>
      <w:proofErr w:type="spellStart"/>
      <w:r w:rsidRPr="00A83871">
        <w:rPr>
          <w:b/>
          <w:bCs/>
        </w:rPr>
        <w:t>UEInformationRequest</w:t>
      </w:r>
      <w:proofErr w:type="spellEnd"/>
      <w:r w:rsidRPr="00A83871">
        <w:rPr>
          <w:b/>
          <w:bCs/>
        </w:rPr>
        <w:t>/</w:t>
      </w:r>
      <w:proofErr w:type="spellStart"/>
      <w:r w:rsidRPr="00A83871">
        <w:rPr>
          <w:b/>
          <w:bCs/>
        </w:rPr>
        <w:t>UEInformationResponse</w:t>
      </w:r>
      <w:proofErr w:type="spellEnd"/>
      <w:r w:rsidRPr="00A83871">
        <w:rPr>
          <w:b/>
          <w:bCs/>
        </w:rPr>
        <w:t xml:space="preserve"> mechanism for retrieving the </w:t>
      </w:r>
      <w:proofErr w:type="spellStart"/>
      <w:r w:rsidRPr="00A83871">
        <w:rPr>
          <w:b/>
          <w:bCs/>
        </w:rPr>
        <w:t>QoE</w:t>
      </w:r>
      <w:proofErr w:type="spellEnd"/>
      <w:r w:rsidRPr="00A83871">
        <w:rPr>
          <w:b/>
          <w:bCs/>
        </w:rPr>
        <w:t xml:space="preserve"> reporting.</w:t>
      </w:r>
    </w:p>
    <w:p w14:paraId="57F8D282" w14:textId="0426A86D" w:rsidR="00D3732A" w:rsidRPr="00466DC0" w:rsidRDefault="00D3732A" w:rsidP="00D3732A">
      <w:pPr>
        <w:rPr>
          <w:b/>
          <w:bCs/>
        </w:rPr>
      </w:pPr>
      <w:r w:rsidRPr="00466DC0">
        <w:rPr>
          <w:rFonts w:hint="eastAsia"/>
          <w:b/>
          <w:bCs/>
        </w:rPr>
        <w:t>P</w:t>
      </w:r>
      <w:r w:rsidRPr="00466DC0">
        <w:rPr>
          <w:b/>
          <w:bCs/>
        </w:rPr>
        <w:t xml:space="preserve">roposal </w:t>
      </w:r>
      <w:r w:rsidR="00B12F98">
        <w:rPr>
          <w:b/>
          <w:bCs/>
        </w:rPr>
        <w:t>5</w:t>
      </w:r>
      <w:r w:rsidRPr="00466DC0">
        <w:rPr>
          <w:b/>
          <w:bCs/>
        </w:rPr>
        <w:t>: RAN2 to agree to apply the UE context retrieving procedure</w:t>
      </w:r>
      <w:r>
        <w:rPr>
          <w:b/>
          <w:bCs/>
        </w:rPr>
        <w:t xml:space="preserve"> </w:t>
      </w:r>
      <w:r w:rsidRPr="00466DC0">
        <w:rPr>
          <w:b/>
          <w:bCs/>
        </w:rPr>
        <w:t xml:space="preserve">towards the anchor </w:t>
      </w:r>
      <w:proofErr w:type="spellStart"/>
      <w:r w:rsidRPr="00466DC0">
        <w:rPr>
          <w:b/>
          <w:bCs/>
        </w:rPr>
        <w:t>gNB</w:t>
      </w:r>
      <w:proofErr w:type="spellEnd"/>
      <w:r w:rsidRPr="00466DC0">
        <w:rPr>
          <w:b/>
          <w:bCs/>
        </w:rPr>
        <w:t xml:space="preserve"> over </w:t>
      </w:r>
      <w:proofErr w:type="spellStart"/>
      <w:r w:rsidRPr="00466DC0">
        <w:rPr>
          <w:b/>
          <w:bCs/>
        </w:rPr>
        <w:t>Xn</w:t>
      </w:r>
      <w:proofErr w:type="spellEnd"/>
      <w:r w:rsidRPr="00466DC0">
        <w:rPr>
          <w:b/>
          <w:bCs/>
        </w:rPr>
        <w:t xml:space="preserve"> interface for obtaining other </w:t>
      </w:r>
      <w:proofErr w:type="spellStart"/>
      <w:r w:rsidRPr="00466DC0">
        <w:rPr>
          <w:b/>
          <w:bCs/>
        </w:rPr>
        <w:t>QoE</w:t>
      </w:r>
      <w:proofErr w:type="spellEnd"/>
      <w:r w:rsidRPr="00466DC0">
        <w:rPr>
          <w:b/>
          <w:bCs/>
        </w:rPr>
        <w:t xml:space="preserve"> configuration parameters (e.g., TCE IP address).  </w:t>
      </w:r>
    </w:p>
    <w:p w14:paraId="35602606" w14:textId="3CCF8743" w:rsidR="00D3732A" w:rsidRPr="00C1505A" w:rsidRDefault="00D3732A" w:rsidP="00D3732A">
      <w:pPr>
        <w:rPr>
          <w:b/>
          <w:bCs/>
        </w:rPr>
      </w:pPr>
      <w:r w:rsidRPr="00C1505A">
        <w:rPr>
          <w:rFonts w:hint="eastAsia"/>
          <w:b/>
          <w:bCs/>
        </w:rPr>
        <w:t>P</w:t>
      </w:r>
      <w:r w:rsidRPr="00C1505A">
        <w:rPr>
          <w:b/>
          <w:bCs/>
        </w:rPr>
        <w:t xml:space="preserve">roposal </w:t>
      </w:r>
      <w:r w:rsidR="00B12F98">
        <w:rPr>
          <w:b/>
          <w:bCs/>
        </w:rPr>
        <w:t>6</w:t>
      </w:r>
      <w:r w:rsidRPr="00C1505A">
        <w:rPr>
          <w:b/>
          <w:bCs/>
        </w:rPr>
        <w:t>: RAN2 to agree that down selection from Option 1 and Option</w:t>
      </w:r>
      <w:r>
        <w:rPr>
          <w:b/>
          <w:bCs/>
        </w:rPr>
        <w:t xml:space="preserve"> 2 </w:t>
      </w:r>
      <w:r>
        <w:rPr>
          <w:rFonts w:hint="eastAsia"/>
          <w:b/>
          <w:bCs/>
        </w:rPr>
        <w:t>(</w:t>
      </w:r>
      <w:r>
        <w:rPr>
          <w:b/>
          <w:bCs/>
        </w:rPr>
        <w:t>network-based solution)</w:t>
      </w:r>
      <w:r w:rsidRPr="00C1505A">
        <w:rPr>
          <w:b/>
          <w:bCs/>
        </w:rPr>
        <w:t xml:space="preserve"> should be made for enabling </w:t>
      </w:r>
      <w:proofErr w:type="spellStart"/>
      <w:r w:rsidRPr="00C1505A">
        <w:rPr>
          <w:b/>
          <w:bCs/>
        </w:rPr>
        <w:t>QoE</w:t>
      </w:r>
      <w:proofErr w:type="spellEnd"/>
      <w:r w:rsidRPr="00C1505A">
        <w:rPr>
          <w:b/>
          <w:bCs/>
        </w:rPr>
        <w:t xml:space="preserve"> measurement continuity in 5G NR.</w:t>
      </w:r>
    </w:p>
    <w:p w14:paraId="3401D690" w14:textId="5573A488" w:rsidR="00D3732A" w:rsidRPr="00F35075" w:rsidRDefault="00D3732A" w:rsidP="00D3732A">
      <w:pPr>
        <w:rPr>
          <w:b/>
          <w:bCs/>
        </w:rPr>
      </w:pPr>
      <w:r w:rsidRPr="00F35075">
        <w:rPr>
          <w:rFonts w:hint="eastAsia"/>
          <w:b/>
          <w:bCs/>
        </w:rPr>
        <w:t>P</w:t>
      </w:r>
      <w:r w:rsidRPr="00F35075">
        <w:rPr>
          <w:b/>
          <w:bCs/>
        </w:rPr>
        <w:t xml:space="preserve">roposal </w:t>
      </w:r>
      <w:r w:rsidR="00B12F98">
        <w:rPr>
          <w:b/>
          <w:bCs/>
        </w:rPr>
        <w:t>7</w:t>
      </w:r>
      <w:r w:rsidRPr="00F35075">
        <w:rPr>
          <w:b/>
          <w:bCs/>
        </w:rPr>
        <w:t xml:space="preserve">: RAN2 to agree that the alignment of immediate MDT measurements and </w:t>
      </w:r>
      <w:proofErr w:type="spellStart"/>
      <w:r w:rsidRPr="00F35075">
        <w:rPr>
          <w:b/>
          <w:bCs/>
        </w:rPr>
        <w:t>QoE</w:t>
      </w:r>
      <w:proofErr w:type="spellEnd"/>
      <w:r w:rsidRPr="00F35075">
        <w:rPr>
          <w:b/>
          <w:bCs/>
        </w:rPr>
        <w:t xml:space="preserve"> measurements is left to network implementation by investigation of the correlation between the timestamps of reception of the respective measurement report</w:t>
      </w:r>
      <w:r>
        <w:rPr>
          <w:b/>
          <w:bCs/>
        </w:rPr>
        <w:t xml:space="preserve">s </w:t>
      </w:r>
      <w:r w:rsidRPr="00F35075">
        <w:rPr>
          <w:b/>
          <w:bCs/>
        </w:rPr>
        <w:t>at network side.</w:t>
      </w:r>
    </w:p>
    <w:p w14:paraId="6DDBDFE3" w14:textId="5A8F8857" w:rsidR="00D3732A" w:rsidRPr="005E0E1C" w:rsidRDefault="00D3732A" w:rsidP="00D3732A">
      <w:pPr>
        <w:rPr>
          <w:b/>
          <w:bCs/>
        </w:rPr>
      </w:pPr>
      <w:r w:rsidRPr="00D3732A">
        <w:rPr>
          <w:b/>
          <w:bCs/>
        </w:rPr>
        <w:t xml:space="preserve">Proposal </w:t>
      </w:r>
      <w:r w:rsidR="00B12F98">
        <w:rPr>
          <w:b/>
          <w:bCs/>
        </w:rPr>
        <w:t>8</w:t>
      </w:r>
      <w:r w:rsidRPr="00D3732A">
        <w:rPr>
          <w:b/>
          <w:bCs/>
        </w:rPr>
        <w:t xml:space="preserve">: RAN2 to agree that the alignment of logged MDT measurement and </w:t>
      </w:r>
      <w:proofErr w:type="spellStart"/>
      <w:r w:rsidRPr="00D3732A">
        <w:rPr>
          <w:b/>
          <w:bCs/>
        </w:rPr>
        <w:t>QoE</w:t>
      </w:r>
      <w:proofErr w:type="spellEnd"/>
      <w:r w:rsidRPr="00D3732A">
        <w:rPr>
          <w:b/>
          <w:bCs/>
        </w:rPr>
        <w:t xml:space="preserve"> measurement is left to network implementation by investigation of the correlation between the timestamps of reception of the </w:t>
      </w:r>
      <w:proofErr w:type="spellStart"/>
      <w:r w:rsidRPr="00D3732A">
        <w:rPr>
          <w:b/>
          <w:bCs/>
        </w:rPr>
        <w:t>QoE</w:t>
      </w:r>
      <w:proofErr w:type="spellEnd"/>
      <w:r w:rsidRPr="00D3732A">
        <w:rPr>
          <w:b/>
          <w:bCs/>
        </w:rPr>
        <w:t xml:space="preserve"> measurement report with the timestamp of logging the measurement results in the </w:t>
      </w:r>
      <w:proofErr w:type="spellStart"/>
      <w:r w:rsidRPr="00D3732A">
        <w:rPr>
          <w:b/>
          <w:bCs/>
          <w:i/>
          <w:iCs/>
        </w:rPr>
        <w:t>LogMeasInfo</w:t>
      </w:r>
      <w:proofErr w:type="spellEnd"/>
      <w:r w:rsidRPr="00D3732A">
        <w:rPr>
          <w:b/>
          <w:bCs/>
        </w:rPr>
        <w:t xml:space="preserve"> IE. </w:t>
      </w:r>
    </w:p>
    <w:bookmarkEnd w:id="4"/>
    <w:p w14:paraId="108C401D" w14:textId="6F845034" w:rsidR="00A21496" w:rsidRPr="00D3732A" w:rsidRDefault="00A21496" w:rsidP="0068057D">
      <w:pPr>
        <w:rPr>
          <w:b/>
          <w:bCs/>
        </w:rPr>
      </w:pPr>
    </w:p>
    <w:p w14:paraId="79048906" w14:textId="27290978" w:rsidR="00A21496" w:rsidRPr="00A21496" w:rsidRDefault="00A21496" w:rsidP="0068057D">
      <w:pPr>
        <w:rPr>
          <w:szCs w:val="22"/>
        </w:rPr>
      </w:pPr>
    </w:p>
    <w:sectPr w:rsidR="00A21496" w:rsidRPr="00A21496"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B1357" w14:textId="77777777" w:rsidR="0078794D" w:rsidRDefault="0078794D">
      <w:pPr>
        <w:spacing w:after="0" w:line="240" w:lineRule="auto"/>
      </w:pPr>
      <w:r>
        <w:separator/>
      </w:r>
    </w:p>
  </w:endnote>
  <w:endnote w:type="continuationSeparator" w:id="0">
    <w:p w14:paraId="5800176C" w14:textId="77777777" w:rsidR="0078794D" w:rsidRDefault="007879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Lucida Grande">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60364" w14:textId="77777777" w:rsidR="003C177C" w:rsidRDefault="003C177C"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10</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24</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FB71F" w14:textId="77777777" w:rsidR="0078794D" w:rsidRDefault="0078794D">
      <w:pPr>
        <w:spacing w:after="0" w:line="240" w:lineRule="auto"/>
      </w:pPr>
      <w:r>
        <w:separator/>
      </w:r>
    </w:p>
  </w:footnote>
  <w:footnote w:type="continuationSeparator" w:id="0">
    <w:p w14:paraId="342C1A30" w14:textId="77777777" w:rsidR="0078794D" w:rsidRDefault="007879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64767"/>
    <w:multiLevelType w:val="hybridMultilevel"/>
    <w:tmpl w:val="601A2EC6"/>
    <w:lvl w:ilvl="0" w:tplc="2EEA21FE">
      <w:numFmt w:val="bullet"/>
      <w:lvlText w:val=""/>
      <w:lvlJc w:val="left"/>
      <w:pPr>
        <w:ind w:left="2382" w:hanging="360"/>
      </w:pPr>
      <w:rPr>
        <w:rFonts w:ascii="Wingdings" w:eastAsia="宋体" w:hAnsi="Wingdings" w:cs="Times New Roman" w:hint="default"/>
      </w:rPr>
    </w:lvl>
    <w:lvl w:ilvl="1" w:tplc="04090003" w:tentative="1">
      <w:start w:val="1"/>
      <w:numFmt w:val="bullet"/>
      <w:lvlText w:val=""/>
      <w:lvlJc w:val="left"/>
      <w:pPr>
        <w:ind w:left="2862" w:hanging="420"/>
      </w:pPr>
      <w:rPr>
        <w:rFonts w:ascii="Wingdings" w:hAnsi="Wingdings" w:hint="default"/>
      </w:rPr>
    </w:lvl>
    <w:lvl w:ilvl="2" w:tplc="04090005" w:tentative="1">
      <w:start w:val="1"/>
      <w:numFmt w:val="bullet"/>
      <w:lvlText w:val=""/>
      <w:lvlJc w:val="left"/>
      <w:pPr>
        <w:ind w:left="3282" w:hanging="420"/>
      </w:pPr>
      <w:rPr>
        <w:rFonts w:ascii="Wingdings" w:hAnsi="Wingdings" w:hint="default"/>
      </w:rPr>
    </w:lvl>
    <w:lvl w:ilvl="3" w:tplc="04090001" w:tentative="1">
      <w:start w:val="1"/>
      <w:numFmt w:val="bullet"/>
      <w:lvlText w:val=""/>
      <w:lvlJc w:val="left"/>
      <w:pPr>
        <w:ind w:left="3702" w:hanging="420"/>
      </w:pPr>
      <w:rPr>
        <w:rFonts w:ascii="Wingdings" w:hAnsi="Wingdings" w:hint="default"/>
      </w:rPr>
    </w:lvl>
    <w:lvl w:ilvl="4" w:tplc="04090003" w:tentative="1">
      <w:start w:val="1"/>
      <w:numFmt w:val="bullet"/>
      <w:lvlText w:val=""/>
      <w:lvlJc w:val="left"/>
      <w:pPr>
        <w:ind w:left="4122" w:hanging="420"/>
      </w:pPr>
      <w:rPr>
        <w:rFonts w:ascii="Wingdings" w:hAnsi="Wingdings" w:hint="default"/>
      </w:rPr>
    </w:lvl>
    <w:lvl w:ilvl="5" w:tplc="04090005" w:tentative="1">
      <w:start w:val="1"/>
      <w:numFmt w:val="bullet"/>
      <w:lvlText w:val=""/>
      <w:lvlJc w:val="left"/>
      <w:pPr>
        <w:ind w:left="4542" w:hanging="420"/>
      </w:pPr>
      <w:rPr>
        <w:rFonts w:ascii="Wingdings" w:hAnsi="Wingdings" w:hint="default"/>
      </w:rPr>
    </w:lvl>
    <w:lvl w:ilvl="6" w:tplc="04090001" w:tentative="1">
      <w:start w:val="1"/>
      <w:numFmt w:val="bullet"/>
      <w:lvlText w:val=""/>
      <w:lvlJc w:val="left"/>
      <w:pPr>
        <w:ind w:left="4962" w:hanging="420"/>
      </w:pPr>
      <w:rPr>
        <w:rFonts w:ascii="Wingdings" w:hAnsi="Wingdings" w:hint="default"/>
      </w:rPr>
    </w:lvl>
    <w:lvl w:ilvl="7" w:tplc="04090003" w:tentative="1">
      <w:start w:val="1"/>
      <w:numFmt w:val="bullet"/>
      <w:lvlText w:val=""/>
      <w:lvlJc w:val="left"/>
      <w:pPr>
        <w:ind w:left="5382" w:hanging="420"/>
      </w:pPr>
      <w:rPr>
        <w:rFonts w:ascii="Wingdings" w:hAnsi="Wingdings" w:hint="default"/>
      </w:rPr>
    </w:lvl>
    <w:lvl w:ilvl="8" w:tplc="04090005" w:tentative="1">
      <w:start w:val="1"/>
      <w:numFmt w:val="bullet"/>
      <w:lvlText w:val=""/>
      <w:lvlJc w:val="left"/>
      <w:pPr>
        <w:ind w:left="5802" w:hanging="420"/>
      </w:pPr>
      <w:rPr>
        <w:rFonts w:ascii="Wingdings" w:hAnsi="Wingdings" w:hint="default"/>
      </w:rPr>
    </w:lvl>
  </w:abstractNum>
  <w:abstractNum w:abstractNumId="2" w15:restartNumberingAfterBreak="0">
    <w:nsid w:val="060F2A6F"/>
    <w:multiLevelType w:val="hybridMultilevel"/>
    <w:tmpl w:val="47BE96DA"/>
    <w:lvl w:ilvl="0" w:tplc="04090001">
      <w:start w:val="1"/>
      <w:numFmt w:val="bullet"/>
      <w:lvlText w:val=""/>
      <w:lvlJc w:val="left"/>
      <w:pPr>
        <w:ind w:left="748" w:hanging="420"/>
      </w:pPr>
      <w:rPr>
        <w:rFonts w:ascii="Wingdings" w:hAnsi="Wingdings"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abstractNum w:abstractNumId="3" w15:restartNumberingAfterBreak="0">
    <w:nsid w:val="069C461E"/>
    <w:multiLevelType w:val="hybridMultilevel"/>
    <w:tmpl w:val="55DC678E"/>
    <w:lvl w:ilvl="0" w:tplc="289C3764">
      <w:start w:val="1"/>
      <w:numFmt w:val="bullet"/>
      <w:lvlText w:val="•"/>
      <w:lvlJc w:val="left"/>
      <w:pPr>
        <w:tabs>
          <w:tab w:val="num" w:pos="720"/>
        </w:tabs>
        <w:ind w:left="720" w:hanging="360"/>
      </w:pPr>
      <w:rPr>
        <w:rFonts w:ascii="宋体" w:hAnsi="宋体" w:hint="default"/>
      </w:rPr>
    </w:lvl>
    <w:lvl w:ilvl="1" w:tplc="8AAA0DA4">
      <w:start w:val="1"/>
      <w:numFmt w:val="bullet"/>
      <w:lvlText w:val="•"/>
      <w:lvlJc w:val="left"/>
      <w:pPr>
        <w:tabs>
          <w:tab w:val="num" w:pos="1440"/>
        </w:tabs>
        <w:ind w:left="1440" w:hanging="360"/>
      </w:pPr>
      <w:rPr>
        <w:rFonts w:ascii="宋体" w:hAnsi="宋体" w:hint="default"/>
      </w:rPr>
    </w:lvl>
    <w:lvl w:ilvl="2" w:tplc="9514CA08" w:tentative="1">
      <w:start w:val="1"/>
      <w:numFmt w:val="bullet"/>
      <w:lvlText w:val="•"/>
      <w:lvlJc w:val="left"/>
      <w:pPr>
        <w:tabs>
          <w:tab w:val="num" w:pos="2160"/>
        </w:tabs>
        <w:ind w:left="2160" w:hanging="360"/>
      </w:pPr>
      <w:rPr>
        <w:rFonts w:ascii="宋体" w:hAnsi="宋体" w:hint="default"/>
      </w:rPr>
    </w:lvl>
    <w:lvl w:ilvl="3" w:tplc="1AF0DEE4" w:tentative="1">
      <w:start w:val="1"/>
      <w:numFmt w:val="bullet"/>
      <w:lvlText w:val="•"/>
      <w:lvlJc w:val="left"/>
      <w:pPr>
        <w:tabs>
          <w:tab w:val="num" w:pos="2880"/>
        </w:tabs>
        <w:ind w:left="2880" w:hanging="360"/>
      </w:pPr>
      <w:rPr>
        <w:rFonts w:ascii="宋体" w:hAnsi="宋体" w:hint="default"/>
      </w:rPr>
    </w:lvl>
    <w:lvl w:ilvl="4" w:tplc="557CDD76" w:tentative="1">
      <w:start w:val="1"/>
      <w:numFmt w:val="bullet"/>
      <w:lvlText w:val="•"/>
      <w:lvlJc w:val="left"/>
      <w:pPr>
        <w:tabs>
          <w:tab w:val="num" w:pos="3600"/>
        </w:tabs>
        <w:ind w:left="3600" w:hanging="360"/>
      </w:pPr>
      <w:rPr>
        <w:rFonts w:ascii="宋体" w:hAnsi="宋体" w:hint="default"/>
      </w:rPr>
    </w:lvl>
    <w:lvl w:ilvl="5" w:tplc="70C6FBB4" w:tentative="1">
      <w:start w:val="1"/>
      <w:numFmt w:val="bullet"/>
      <w:lvlText w:val="•"/>
      <w:lvlJc w:val="left"/>
      <w:pPr>
        <w:tabs>
          <w:tab w:val="num" w:pos="4320"/>
        </w:tabs>
        <w:ind w:left="4320" w:hanging="360"/>
      </w:pPr>
      <w:rPr>
        <w:rFonts w:ascii="宋体" w:hAnsi="宋体" w:hint="default"/>
      </w:rPr>
    </w:lvl>
    <w:lvl w:ilvl="6" w:tplc="DB200388" w:tentative="1">
      <w:start w:val="1"/>
      <w:numFmt w:val="bullet"/>
      <w:lvlText w:val="•"/>
      <w:lvlJc w:val="left"/>
      <w:pPr>
        <w:tabs>
          <w:tab w:val="num" w:pos="5040"/>
        </w:tabs>
        <w:ind w:left="5040" w:hanging="360"/>
      </w:pPr>
      <w:rPr>
        <w:rFonts w:ascii="宋体" w:hAnsi="宋体" w:hint="default"/>
      </w:rPr>
    </w:lvl>
    <w:lvl w:ilvl="7" w:tplc="C98CA950" w:tentative="1">
      <w:start w:val="1"/>
      <w:numFmt w:val="bullet"/>
      <w:lvlText w:val="•"/>
      <w:lvlJc w:val="left"/>
      <w:pPr>
        <w:tabs>
          <w:tab w:val="num" w:pos="5760"/>
        </w:tabs>
        <w:ind w:left="5760" w:hanging="360"/>
      </w:pPr>
      <w:rPr>
        <w:rFonts w:ascii="宋体" w:hAnsi="宋体" w:hint="default"/>
      </w:rPr>
    </w:lvl>
    <w:lvl w:ilvl="8" w:tplc="D93A0C34"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0ABD1A5C"/>
    <w:multiLevelType w:val="hybridMultilevel"/>
    <w:tmpl w:val="EC0AEECA"/>
    <w:lvl w:ilvl="0" w:tplc="04090001">
      <w:start w:val="1"/>
      <w:numFmt w:val="bullet"/>
      <w:lvlText w:val=""/>
      <w:lvlJc w:val="left"/>
      <w:pPr>
        <w:ind w:left="642" w:hanging="420"/>
      </w:pPr>
      <w:rPr>
        <w:rFonts w:ascii="Wingdings" w:hAnsi="Wingdings" w:hint="default"/>
      </w:rPr>
    </w:lvl>
    <w:lvl w:ilvl="1" w:tplc="04090003" w:tentative="1">
      <w:start w:val="1"/>
      <w:numFmt w:val="bullet"/>
      <w:lvlText w:val=""/>
      <w:lvlJc w:val="left"/>
      <w:pPr>
        <w:ind w:left="1062" w:hanging="420"/>
      </w:pPr>
      <w:rPr>
        <w:rFonts w:ascii="Wingdings" w:hAnsi="Wingdings" w:hint="default"/>
      </w:rPr>
    </w:lvl>
    <w:lvl w:ilvl="2" w:tplc="04090005" w:tentative="1">
      <w:start w:val="1"/>
      <w:numFmt w:val="bullet"/>
      <w:lvlText w:val=""/>
      <w:lvlJc w:val="left"/>
      <w:pPr>
        <w:ind w:left="1482" w:hanging="420"/>
      </w:pPr>
      <w:rPr>
        <w:rFonts w:ascii="Wingdings" w:hAnsi="Wingdings" w:hint="default"/>
      </w:rPr>
    </w:lvl>
    <w:lvl w:ilvl="3" w:tplc="04090001" w:tentative="1">
      <w:start w:val="1"/>
      <w:numFmt w:val="bullet"/>
      <w:lvlText w:val=""/>
      <w:lvlJc w:val="left"/>
      <w:pPr>
        <w:ind w:left="1902" w:hanging="420"/>
      </w:pPr>
      <w:rPr>
        <w:rFonts w:ascii="Wingdings" w:hAnsi="Wingdings" w:hint="default"/>
      </w:rPr>
    </w:lvl>
    <w:lvl w:ilvl="4" w:tplc="04090003" w:tentative="1">
      <w:start w:val="1"/>
      <w:numFmt w:val="bullet"/>
      <w:lvlText w:val=""/>
      <w:lvlJc w:val="left"/>
      <w:pPr>
        <w:ind w:left="2322" w:hanging="420"/>
      </w:pPr>
      <w:rPr>
        <w:rFonts w:ascii="Wingdings" w:hAnsi="Wingdings" w:hint="default"/>
      </w:rPr>
    </w:lvl>
    <w:lvl w:ilvl="5" w:tplc="04090005" w:tentative="1">
      <w:start w:val="1"/>
      <w:numFmt w:val="bullet"/>
      <w:lvlText w:val=""/>
      <w:lvlJc w:val="left"/>
      <w:pPr>
        <w:ind w:left="2742" w:hanging="420"/>
      </w:pPr>
      <w:rPr>
        <w:rFonts w:ascii="Wingdings" w:hAnsi="Wingdings" w:hint="default"/>
      </w:rPr>
    </w:lvl>
    <w:lvl w:ilvl="6" w:tplc="04090001" w:tentative="1">
      <w:start w:val="1"/>
      <w:numFmt w:val="bullet"/>
      <w:lvlText w:val=""/>
      <w:lvlJc w:val="left"/>
      <w:pPr>
        <w:ind w:left="3162" w:hanging="420"/>
      </w:pPr>
      <w:rPr>
        <w:rFonts w:ascii="Wingdings" w:hAnsi="Wingdings" w:hint="default"/>
      </w:rPr>
    </w:lvl>
    <w:lvl w:ilvl="7" w:tplc="04090003" w:tentative="1">
      <w:start w:val="1"/>
      <w:numFmt w:val="bullet"/>
      <w:lvlText w:val=""/>
      <w:lvlJc w:val="left"/>
      <w:pPr>
        <w:ind w:left="3582" w:hanging="420"/>
      </w:pPr>
      <w:rPr>
        <w:rFonts w:ascii="Wingdings" w:hAnsi="Wingdings" w:hint="default"/>
      </w:rPr>
    </w:lvl>
    <w:lvl w:ilvl="8" w:tplc="04090005" w:tentative="1">
      <w:start w:val="1"/>
      <w:numFmt w:val="bullet"/>
      <w:lvlText w:val=""/>
      <w:lvlJc w:val="left"/>
      <w:pPr>
        <w:ind w:left="4002" w:hanging="42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241973"/>
    <w:multiLevelType w:val="hybridMultilevel"/>
    <w:tmpl w:val="FC342198"/>
    <w:lvl w:ilvl="0" w:tplc="376EC57E">
      <w:start w:val="3"/>
      <w:numFmt w:val="decimal"/>
      <w:lvlText w:val="%1."/>
      <w:lvlJc w:val="left"/>
      <w:pPr>
        <w:ind w:left="72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086679"/>
    <w:multiLevelType w:val="hybridMultilevel"/>
    <w:tmpl w:val="1782474A"/>
    <w:lvl w:ilvl="0" w:tplc="71487812">
      <w:start w:val="1"/>
      <w:numFmt w:val="bullet"/>
      <w:lvlText w:val="•"/>
      <w:lvlJc w:val="left"/>
      <w:pPr>
        <w:tabs>
          <w:tab w:val="num" w:pos="720"/>
        </w:tabs>
        <w:ind w:left="720" w:hanging="360"/>
      </w:pPr>
      <w:rPr>
        <w:rFonts w:ascii="宋体" w:hAnsi="宋体" w:hint="default"/>
      </w:rPr>
    </w:lvl>
    <w:lvl w:ilvl="1" w:tplc="D3C26742">
      <w:start w:val="1"/>
      <w:numFmt w:val="bullet"/>
      <w:lvlText w:val="•"/>
      <w:lvlJc w:val="left"/>
      <w:pPr>
        <w:tabs>
          <w:tab w:val="num" w:pos="1440"/>
        </w:tabs>
        <w:ind w:left="1440" w:hanging="360"/>
      </w:pPr>
      <w:rPr>
        <w:rFonts w:ascii="宋体" w:hAnsi="宋体" w:hint="default"/>
      </w:rPr>
    </w:lvl>
    <w:lvl w:ilvl="2" w:tplc="C2F0F9AC" w:tentative="1">
      <w:start w:val="1"/>
      <w:numFmt w:val="bullet"/>
      <w:lvlText w:val="•"/>
      <w:lvlJc w:val="left"/>
      <w:pPr>
        <w:tabs>
          <w:tab w:val="num" w:pos="2160"/>
        </w:tabs>
        <w:ind w:left="2160" w:hanging="360"/>
      </w:pPr>
      <w:rPr>
        <w:rFonts w:ascii="宋体" w:hAnsi="宋体" w:hint="default"/>
      </w:rPr>
    </w:lvl>
    <w:lvl w:ilvl="3" w:tplc="FDDCAD82" w:tentative="1">
      <w:start w:val="1"/>
      <w:numFmt w:val="bullet"/>
      <w:lvlText w:val="•"/>
      <w:lvlJc w:val="left"/>
      <w:pPr>
        <w:tabs>
          <w:tab w:val="num" w:pos="2880"/>
        </w:tabs>
        <w:ind w:left="2880" w:hanging="360"/>
      </w:pPr>
      <w:rPr>
        <w:rFonts w:ascii="宋体" w:hAnsi="宋体" w:hint="default"/>
      </w:rPr>
    </w:lvl>
    <w:lvl w:ilvl="4" w:tplc="E8D6E566" w:tentative="1">
      <w:start w:val="1"/>
      <w:numFmt w:val="bullet"/>
      <w:lvlText w:val="•"/>
      <w:lvlJc w:val="left"/>
      <w:pPr>
        <w:tabs>
          <w:tab w:val="num" w:pos="3600"/>
        </w:tabs>
        <w:ind w:left="3600" w:hanging="360"/>
      </w:pPr>
      <w:rPr>
        <w:rFonts w:ascii="宋体" w:hAnsi="宋体" w:hint="default"/>
      </w:rPr>
    </w:lvl>
    <w:lvl w:ilvl="5" w:tplc="28D254FA" w:tentative="1">
      <w:start w:val="1"/>
      <w:numFmt w:val="bullet"/>
      <w:lvlText w:val="•"/>
      <w:lvlJc w:val="left"/>
      <w:pPr>
        <w:tabs>
          <w:tab w:val="num" w:pos="4320"/>
        </w:tabs>
        <w:ind w:left="4320" w:hanging="360"/>
      </w:pPr>
      <w:rPr>
        <w:rFonts w:ascii="宋体" w:hAnsi="宋体" w:hint="default"/>
      </w:rPr>
    </w:lvl>
    <w:lvl w:ilvl="6" w:tplc="7810931A" w:tentative="1">
      <w:start w:val="1"/>
      <w:numFmt w:val="bullet"/>
      <w:lvlText w:val="•"/>
      <w:lvlJc w:val="left"/>
      <w:pPr>
        <w:tabs>
          <w:tab w:val="num" w:pos="5040"/>
        </w:tabs>
        <w:ind w:left="5040" w:hanging="360"/>
      </w:pPr>
      <w:rPr>
        <w:rFonts w:ascii="宋体" w:hAnsi="宋体" w:hint="default"/>
      </w:rPr>
    </w:lvl>
    <w:lvl w:ilvl="7" w:tplc="B6F43D80" w:tentative="1">
      <w:start w:val="1"/>
      <w:numFmt w:val="bullet"/>
      <w:lvlText w:val="•"/>
      <w:lvlJc w:val="left"/>
      <w:pPr>
        <w:tabs>
          <w:tab w:val="num" w:pos="5760"/>
        </w:tabs>
        <w:ind w:left="5760" w:hanging="360"/>
      </w:pPr>
      <w:rPr>
        <w:rFonts w:ascii="宋体" w:hAnsi="宋体" w:hint="default"/>
      </w:rPr>
    </w:lvl>
    <w:lvl w:ilvl="8" w:tplc="B5122B74"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1A845EE1"/>
    <w:multiLevelType w:val="multilevel"/>
    <w:tmpl w:val="5E38F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203A87"/>
    <w:multiLevelType w:val="multilevel"/>
    <w:tmpl w:val="1F2C5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36017"/>
    <w:multiLevelType w:val="multilevel"/>
    <w:tmpl w:val="1916D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D74E00"/>
    <w:multiLevelType w:val="hybridMultilevel"/>
    <w:tmpl w:val="2264DE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D653F1"/>
    <w:multiLevelType w:val="hybridMultilevel"/>
    <w:tmpl w:val="1470603E"/>
    <w:lvl w:ilvl="0" w:tplc="AAC23FBA">
      <w:start w:val="1"/>
      <w:numFmt w:val="bullet"/>
      <w:lvlText w:val="•"/>
      <w:lvlJc w:val="left"/>
      <w:pPr>
        <w:tabs>
          <w:tab w:val="num" w:pos="720"/>
        </w:tabs>
        <w:ind w:left="720" w:hanging="360"/>
      </w:pPr>
      <w:rPr>
        <w:rFonts w:ascii="宋体" w:hAnsi="宋体" w:hint="default"/>
      </w:rPr>
    </w:lvl>
    <w:lvl w:ilvl="1" w:tplc="37C86310">
      <w:start w:val="1"/>
      <w:numFmt w:val="bullet"/>
      <w:lvlText w:val="•"/>
      <w:lvlJc w:val="left"/>
      <w:pPr>
        <w:tabs>
          <w:tab w:val="num" w:pos="1440"/>
        </w:tabs>
        <w:ind w:left="1440" w:hanging="360"/>
      </w:pPr>
      <w:rPr>
        <w:rFonts w:ascii="宋体" w:hAnsi="宋体" w:hint="default"/>
      </w:rPr>
    </w:lvl>
    <w:lvl w:ilvl="2" w:tplc="D4C64286" w:tentative="1">
      <w:start w:val="1"/>
      <w:numFmt w:val="bullet"/>
      <w:lvlText w:val="•"/>
      <w:lvlJc w:val="left"/>
      <w:pPr>
        <w:tabs>
          <w:tab w:val="num" w:pos="2160"/>
        </w:tabs>
        <w:ind w:left="2160" w:hanging="360"/>
      </w:pPr>
      <w:rPr>
        <w:rFonts w:ascii="宋体" w:hAnsi="宋体" w:hint="default"/>
      </w:rPr>
    </w:lvl>
    <w:lvl w:ilvl="3" w:tplc="593CDCD4" w:tentative="1">
      <w:start w:val="1"/>
      <w:numFmt w:val="bullet"/>
      <w:lvlText w:val="•"/>
      <w:lvlJc w:val="left"/>
      <w:pPr>
        <w:tabs>
          <w:tab w:val="num" w:pos="2880"/>
        </w:tabs>
        <w:ind w:left="2880" w:hanging="360"/>
      </w:pPr>
      <w:rPr>
        <w:rFonts w:ascii="宋体" w:hAnsi="宋体" w:hint="default"/>
      </w:rPr>
    </w:lvl>
    <w:lvl w:ilvl="4" w:tplc="69125FDC" w:tentative="1">
      <w:start w:val="1"/>
      <w:numFmt w:val="bullet"/>
      <w:lvlText w:val="•"/>
      <w:lvlJc w:val="left"/>
      <w:pPr>
        <w:tabs>
          <w:tab w:val="num" w:pos="3600"/>
        </w:tabs>
        <w:ind w:left="3600" w:hanging="360"/>
      </w:pPr>
      <w:rPr>
        <w:rFonts w:ascii="宋体" w:hAnsi="宋体" w:hint="default"/>
      </w:rPr>
    </w:lvl>
    <w:lvl w:ilvl="5" w:tplc="F8880628" w:tentative="1">
      <w:start w:val="1"/>
      <w:numFmt w:val="bullet"/>
      <w:lvlText w:val="•"/>
      <w:lvlJc w:val="left"/>
      <w:pPr>
        <w:tabs>
          <w:tab w:val="num" w:pos="4320"/>
        </w:tabs>
        <w:ind w:left="4320" w:hanging="360"/>
      </w:pPr>
      <w:rPr>
        <w:rFonts w:ascii="宋体" w:hAnsi="宋体" w:hint="default"/>
      </w:rPr>
    </w:lvl>
    <w:lvl w:ilvl="6" w:tplc="9C6ED4E0" w:tentative="1">
      <w:start w:val="1"/>
      <w:numFmt w:val="bullet"/>
      <w:lvlText w:val="•"/>
      <w:lvlJc w:val="left"/>
      <w:pPr>
        <w:tabs>
          <w:tab w:val="num" w:pos="5040"/>
        </w:tabs>
        <w:ind w:left="5040" w:hanging="360"/>
      </w:pPr>
      <w:rPr>
        <w:rFonts w:ascii="宋体" w:hAnsi="宋体" w:hint="default"/>
      </w:rPr>
    </w:lvl>
    <w:lvl w:ilvl="7" w:tplc="53C65B7C" w:tentative="1">
      <w:start w:val="1"/>
      <w:numFmt w:val="bullet"/>
      <w:lvlText w:val="•"/>
      <w:lvlJc w:val="left"/>
      <w:pPr>
        <w:tabs>
          <w:tab w:val="num" w:pos="5760"/>
        </w:tabs>
        <w:ind w:left="5760" w:hanging="360"/>
      </w:pPr>
      <w:rPr>
        <w:rFonts w:ascii="宋体" w:hAnsi="宋体" w:hint="default"/>
      </w:rPr>
    </w:lvl>
    <w:lvl w:ilvl="8" w:tplc="33CED0F8"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4AFC5A65"/>
    <w:multiLevelType w:val="hybridMultilevel"/>
    <w:tmpl w:val="3F088E64"/>
    <w:lvl w:ilvl="0" w:tplc="D218842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965394"/>
    <w:multiLevelType w:val="hybridMultilevel"/>
    <w:tmpl w:val="5386ADE4"/>
    <w:lvl w:ilvl="0" w:tplc="04090001">
      <w:start w:val="1"/>
      <w:numFmt w:val="bullet"/>
      <w:lvlText w:val=""/>
      <w:lvlJc w:val="left"/>
      <w:pPr>
        <w:ind w:left="641" w:hanging="420"/>
      </w:pPr>
      <w:rPr>
        <w:rFonts w:ascii="Wingdings" w:hAnsi="Wingdings"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20" w15:restartNumberingAfterBreak="0">
    <w:nsid w:val="4EA85195"/>
    <w:multiLevelType w:val="multilevel"/>
    <w:tmpl w:val="F87A1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9E2936"/>
    <w:multiLevelType w:val="hybridMultilevel"/>
    <w:tmpl w:val="EC82F05C"/>
    <w:lvl w:ilvl="0" w:tplc="8394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7554D"/>
    <w:multiLevelType w:val="hybridMultilevel"/>
    <w:tmpl w:val="6F56AD42"/>
    <w:lvl w:ilvl="0" w:tplc="72EAD3EC">
      <w:numFmt w:val="bullet"/>
      <w:lvlText w:val=""/>
      <w:lvlJc w:val="left"/>
      <w:pPr>
        <w:ind w:left="420" w:hanging="42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A2258B"/>
    <w:multiLevelType w:val="hybridMultilevel"/>
    <w:tmpl w:val="F1F84AFE"/>
    <w:lvl w:ilvl="0" w:tplc="0409000F">
      <w:start w:val="1"/>
      <w:numFmt w:val="decimal"/>
      <w:lvlText w:val="%1."/>
      <w:lvlJc w:val="left"/>
      <w:pPr>
        <w:ind w:left="862" w:hanging="420"/>
      </w:pPr>
    </w:lvl>
    <w:lvl w:ilvl="1" w:tplc="04090019" w:tentative="1">
      <w:start w:val="1"/>
      <w:numFmt w:val="lowerLetter"/>
      <w:lvlText w:val="%2)"/>
      <w:lvlJc w:val="left"/>
      <w:pPr>
        <w:ind w:left="1282" w:hanging="420"/>
      </w:pPr>
    </w:lvl>
    <w:lvl w:ilvl="2" w:tplc="0409001B" w:tentative="1">
      <w:start w:val="1"/>
      <w:numFmt w:val="lowerRoman"/>
      <w:lvlText w:val="%3."/>
      <w:lvlJc w:val="right"/>
      <w:pPr>
        <w:ind w:left="1702" w:hanging="420"/>
      </w:pPr>
    </w:lvl>
    <w:lvl w:ilvl="3" w:tplc="0409000F" w:tentative="1">
      <w:start w:val="1"/>
      <w:numFmt w:val="decimal"/>
      <w:lvlText w:val="%4."/>
      <w:lvlJc w:val="left"/>
      <w:pPr>
        <w:ind w:left="2122" w:hanging="420"/>
      </w:pPr>
    </w:lvl>
    <w:lvl w:ilvl="4" w:tplc="04090019" w:tentative="1">
      <w:start w:val="1"/>
      <w:numFmt w:val="lowerLetter"/>
      <w:lvlText w:val="%5)"/>
      <w:lvlJc w:val="left"/>
      <w:pPr>
        <w:ind w:left="2542" w:hanging="420"/>
      </w:pPr>
    </w:lvl>
    <w:lvl w:ilvl="5" w:tplc="0409001B" w:tentative="1">
      <w:start w:val="1"/>
      <w:numFmt w:val="lowerRoman"/>
      <w:lvlText w:val="%6."/>
      <w:lvlJc w:val="right"/>
      <w:pPr>
        <w:ind w:left="2962" w:hanging="420"/>
      </w:pPr>
    </w:lvl>
    <w:lvl w:ilvl="6" w:tplc="0409000F" w:tentative="1">
      <w:start w:val="1"/>
      <w:numFmt w:val="decimal"/>
      <w:lvlText w:val="%7."/>
      <w:lvlJc w:val="left"/>
      <w:pPr>
        <w:ind w:left="3382" w:hanging="420"/>
      </w:pPr>
    </w:lvl>
    <w:lvl w:ilvl="7" w:tplc="04090019" w:tentative="1">
      <w:start w:val="1"/>
      <w:numFmt w:val="lowerLetter"/>
      <w:lvlText w:val="%8)"/>
      <w:lvlJc w:val="left"/>
      <w:pPr>
        <w:ind w:left="3802" w:hanging="420"/>
      </w:pPr>
    </w:lvl>
    <w:lvl w:ilvl="8" w:tplc="0409001B" w:tentative="1">
      <w:start w:val="1"/>
      <w:numFmt w:val="lowerRoman"/>
      <w:lvlText w:val="%9."/>
      <w:lvlJc w:val="right"/>
      <w:pPr>
        <w:ind w:left="4222" w:hanging="420"/>
      </w:p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FD724D"/>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891831"/>
    <w:multiLevelType w:val="hybridMultilevel"/>
    <w:tmpl w:val="A5043D0C"/>
    <w:lvl w:ilvl="0" w:tplc="78C6DAF0">
      <w:start w:val="1"/>
      <w:numFmt w:val="bullet"/>
      <w:lvlText w:val="•"/>
      <w:lvlJc w:val="left"/>
      <w:pPr>
        <w:tabs>
          <w:tab w:val="num" w:pos="720"/>
        </w:tabs>
        <w:ind w:left="720" w:hanging="360"/>
      </w:pPr>
      <w:rPr>
        <w:rFonts w:ascii="Arial" w:hAnsi="Arial" w:hint="default"/>
      </w:rPr>
    </w:lvl>
    <w:lvl w:ilvl="1" w:tplc="BDE45F60">
      <w:numFmt w:val="bullet"/>
      <w:lvlText w:val="–"/>
      <w:lvlJc w:val="left"/>
      <w:pPr>
        <w:tabs>
          <w:tab w:val="num" w:pos="1440"/>
        </w:tabs>
        <w:ind w:left="1440" w:hanging="360"/>
      </w:pPr>
      <w:rPr>
        <w:rFonts w:ascii="Arial" w:hAnsi="Arial" w:hint="default"/>
      </w:rPr>
    </w:lvl>
    <w:lvl w:ilvl="2" w:tplc="4B0ECEDA">
      <w:numFmt w:val="bullet"/>
      <w:lvlText w:val="•"/>
      <w:lvlJc w:val="left"/>
      <w:pPr>
        <w:tabs>
          <w:tab w:val="num" w:pos="2160"/>
        </w:tabs>
        <w:ind w:left="2160" w:hanging="360"/>
      </w:pPr>
      <w:rPr>
        <w:rFonts w:ascii="Arial" w:hAnsi="Arial" w:hint="default"/>
      </w:rPr>
    </w:lvl>
    <w:lvl w:ilvl="3" w:tplc="256AA258">
      <w:numFmt w:val="bullet"/>
      <w:lvlText w:val="–"/>
      <w:lvlJc w:val="left"/>
      <w:pPr>
        <w:tabs>
          <w:tab w:val="num" w:pos="2880"/>
        </w:tabs>
        <w:ind w:left="2880" w:hanging="360"/>
      </w:pPr>
      <w:rPr>
        <w:rFonts w:ascii="Arial" w:hAnsi="Arial" w:hint="default"/>
      </w:rPr>
    </w:lvl>
    <w:lvl w:ilvl="4" w:tplc="8EE210E8" w:tentative="1">
      <w:start w:val="1"/>
      <w:numFmt w:val="bullet"/>
      <w:lvlText w:val="•"/>
      <w:lvlJc w:val="left"/>
      <w:pPr>
        <w:tabs>
          <w:tab w:val="num" w:pos="3600"/>
        </w:tabs>
        <w:ind w:left="3600" w:hanging="360"/>
      </w:pPr>
      <w:rPr>
        <w:rFonts w:ascii="Arial" w:hAnsi="Arial" w:hint="default"/>
      </w:rPr>
    </w:lvl>
    <w:lvl w:ilvl="5" w:tplc="D108B81C" w:tentative="1">
      <w:start w:val="1"/>
      <w:numFmt w:val="bullet"/>
      <w:lvlText w:val="•"/>
      <w:lvlJc w:val="left"/>
      <w:pPr>
        <w:tabs>
          <w:tab w:val="num" w:pos="4320"/>
        </w:tabs>
        <w:ind w:left="4320" w:hanging="360"/>
      </w:pPr>
      <w:rPr>
        <w:rFonts w:ascii="Arial" w:hAnsi="Arial" w:hint="default"/>
      </w:rPr>
    </w:lvl>
    <w:lvl w:ilvl="6" w:tplc="89D663E6" w:tentative="1">
      <w:start w:val="1"/>
      <w:numFmt w:val="bullet"/>
      <w:lvlText w:val="•"/>
      <w:lvlJc w:val="left"/>
      <w:pPr>
        <w:tabs>
          <w:tab w:val="num" w:pos="5040"/>
        </w:tabs>
        <w:ind w:left="5040" w:hanging="360"/>
      </w:pPr>
      <w:rPr>
        <w:rFonts w:ascii="Arial" w:hAnsi="Arial" w:hint="default"/>
      </w:rPr>
    </w:lvl>
    <w:lvl w:ilvl="7" w:tplc="E29AE6BA" w:tentative="1">
      <w:start w:val="1"/>
      <w:numFmt w:val="bullet"/>
      <w:lvlText w:val="•"/>
      <w:lvlJc w:val="left"/>
      <w:pPr>
        <w:tabs>
          <w:tab w:val="num" w:pos="5760"/>
        </w:tabs>
        <w:ind w:left="5760" w:hanging="360"/>
      </w:pPr>
      <w:rPr>
        <w:rFonts w:ascii="Arial" w:hAnsi="Arial" w:hint="default"/>
      </w:rPr>
    </w:lvl>
    <w:lvl w:ilvl="8" w:tplc="FA72B22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5D178D"/>
    <w:multiLevelType w:val="hybridMultilevel"/>
    <w:tmpl w:val="7430E7CE"/>
    <w:lvl w:ilvl="0" w:tplc="87566C3E">
      <w:start w:val="1"/>
      <w:numFmt w:val="bullet"/>
      <w:lvlText w:val="•"/>
      <w:lvlJc w:val="left"/>
      <w:pPr>
        <w:tabs>
          <w:tab w:val="num" w:pos="720"/>
        </w:tabs>
        <w:ind w:left="720" w:hanging="360"/>
      </w:pPr>
      <w:rPr>
        <w:rFonts w:ascii="Arial" w:hAnsi="Arial" w:hint="default"/>
      </w:rPr>
    </w:lvl>
    <w:lvl w:ilvl="1" w:tplc="1E1EEE36">
      <w:numFmt w:val="bullet"/>
      <w:lvlText w:val="–"/>
      <w:lvlJc w:val="left"/>
      <w:pPr>
        <w:tabs>
          <w:tab w:val="num" w:pos="1440"/>
        </w:tabs>
        <w:ind w:left="1440" w:hanging="360"/>
      </w:pPr>
      <w:rPr>
        <w:rFonts w:ascii="Arial" w:hAnsi="Arial" w:hint="default"/>
      </w:rPr>
    </w:lvl>
    <w:lvl w:ilvl="2" w:tplc="43DCCA60">
      <w:numFmt w:val="bullet"/>
      <w:lvlText w:val="•"/>
      <w:lvlJc w:val="left"/>
      <w:pPr>
        <w:tabs>
          <w:tab w:val="num" w:pos="2160"/>
        </w:tabs>
        <w:ind w:left="2160" w:hanging="360"/>
      </w:pPr>
      <w:rPr>
        <w:rFonts w:ascii="Arial" w:hAnsi="Arial" w:hint="default"/>
      </w:rPr>
    </w:lvl>
    <w:lvl w:ilvl="3" w:tplc="79C01EEC" w:tentative="1">
      <w:start w:val="1"/>
      <w:numFmt w:val="bullet"/>
      <w:lvlText w:val="•"/>
      <w:lvlJc w:val="left"/>
      <w:pPr>
        <w:tabs>
          <w:tab w:val="num" w:pos="2880"/>
        </w:tabs>
        <w:ind w:left="2880" w:hanging="360"/>
      </w:pPr>
      <w:rPr>
        <w:rFonts w:ascii="Arial" w:hAnsi="Arial" w:hint="default"/>
      </w:rPr>
    </w:lvl>
    <w:lvl w:ilvl="4" w:tplc="C4AA2F70" w:tentative="1">
      <w:start w:val="1"/>
      <w:numFmt w:val="bullet"/>
      <w:lvlText w:val="•"/>
      <w:lvlJc w:val="left"/>
      <w:pPr>
        <w:tabs>
          <w:tab w:val="num" w:pos="3600"/>
        </w:tabs>
        <w:ind w:left="3600" w:hanging="360"/>
      </w:pPr>
      <w:rPr>
        <w:rFonts w:ascii="Arial" w:hAnsi="Arial" w:hint="default"/>
      </w:rPr>
    </w:lvl>
    <w:lvl w:ilvl="5" w:tplc="217AC6B0" w:tentative="1">
      <w:start w:val="1"/>
      <w:numFmt w:val="bullet"/>
      <w:lvlText w:val="•"/>
      <w:lvlJc w:val="left"/>
      <w:pPr>
        <w:tabs>
          <w:tab w:val="num" w:pos="4320"/>
        </w:tabs>
        <w:ind w:left="4320" w:hanging="360"/>
      </w:pPr>
      <w:rPr>
        <w:rFonts w:ascii="Arial" w:hAnsi="Arial" w:hint="default"/>
      </w:rPr>
    </w:lvl>
    <w:lvl w:ilvl="6" w:tplc="09FE93DC" w:tentative="1">
      <w:start w:val="1"/>
      <w:numFmt w:val="bullet"/>
      <w:lvlText w:val="•"/>
      <w:lvlJc w:val="left"/>
      <w:pPr>
        <w:tabs>
          <w:tab w:val="num" w:pos="5040"/>
        </w:tabs>
        <w:ind w:left="5040" w:hanging="360"/>
      </w:pPr>
      <w:rPr>
        <w:rFonts w:ascii="Arial" w:hAnsi="Arial" w:hint="default"/>
      </w:rPr>
    </w:lvl>
    <w:lvl w:ilvl="7" w:tplc="D8A0014E" w:tentative="1">
      <w:start w:val="1"/>
      <w:numFmt w:val="bullet"/>
      <w:lvlText w:val="•"/>
      <w:lvlJc w:val="left"/>
      <w:pPr>
        <w:tabs>
          <w:tab w:val="num" w:pos="5760"/>
        </w:tabs>
        <w:ind w:left="5760" w:hanging="360"/>
      </w:pPr>
      <w:rPr>
        <w:rFonts w:ascii="Arial" w:hAnsi="Arial" w:hint="default"/>
      </w:rPr>
    </w:lvl>
    <w:lvl w:ilvl="8" w:tplc="78DE54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5E3732"/>
    <w:multiLevelType w:val="hybridMultilevel"/>
    <w:tmpl w:val="B08A111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979"/>
        </w:tabs>
        <w:ind w:left="979" w:hanging="360"/>
      </w:pPr>
      <w:rPr>
        <w:rFonts w:ascii="Courier New" w:hAnsi="Courier New" w:cs="Courier New" w:hint="default"/>
      </w:rPr>
    </w:lvl>
    <w:lvl w:ilvl="2" w:tplc="04090005">
      <w:start w:val="1"/>
      <w:numFmt w:val="bullet"/>
      <w:lvlText w:val=""/>
      <w:lvlJc w:val="left"/>
      <w:pPr>
        <w:tabs>
          <w:tab w:val="num" w:pos="1699"/>
        </w:tabs>
        <w:ind w:left="1699" w:hanging="360"/>
      </w:pPr>
      <w:rPr>
        <w:rFonts w:ascii="Wingdings" w:hAnsi="Wingdings" w:hint="default"/>
      </w:rPr>
    </w:lvl>
    <w:lvl w:ilvl="3" w:tplc="04090001">
      <w:start w:val="1"/>
      <w:numFmt w:val="bullet"/>
      <w:lvlText w:val=""/>
      <w:lvlJc w:val="left"/>
      <w:pPr>
        <w:tabs>
          <w:tab w:val="num" w:pos="2419"/>
        </w:tabs>
        <w:ind w:left="2419" w:hanging="360"/>
      </w:pPr>
      <w:rPr>
        <w:rFonts w:ascii="Symbol" w:hAnsi="Symbol" w:hint="default"/>
      </w:rPr>
    </w:lvl>
    <w:lvl w:ilvl="4" w:tplc="04090003">
      <w:start w:val="1"/>
      <w:numFmt w:val="bullet"/>
      <w:lvlText w:val="o"/>
      <w:lvlJc w:val="left"/>
      <w:pPr>
        <w:tabs>
          <w:tab w:val="num" w:pos="3139"/>
        </w:tabs>
        <w:ind w:left="3139" w:hanging="360"/>
      </w:pPr>
      <w:rPr>
        <w:rFonts w:ascii="Courier New" w:hAnsi="Courier New" w:cs="Courier New" w:hint="default"/>
      </w:rPr>
    </w:lvl>
    <w:lvl w:ilvl="5" w:tplc="04090005">
      <w:start w:val="1"/>
      <w:numFmt w:val="bullet"/>
      <w:lvlText w:val=""/>
      <w:lvlJc w:val="left"/>
      <w:pPr>
        <w:tabs>
          <w:tab w:val="num" w:pos="3859"/>
        </w:tabs>
        <w:ind w:left="3859" w:hanging="360"/>
      </w:pPr>
      <w:rPr>
        <w:rFonts w:ascii="Wingdings" w:hAnsi="Wingdings" w:hint="default"/>
      </w:rPr>
    </w:lvl>
    <w:lvl w:ilvl="6" w:tplc="04090001">
      <w:start w:val="1"/>
      <w:numFmt w:val="bullet"/>
      <w:lvlText w:val=""/>
      <w:lvlJc w:val="left"/>
      <w:pPr>
        <w:tabs>
          <w:tab w:val="num" w:pos="4579"/>
        </w:tabs>
        <w:ind w:left="4579" w:hanging="360"/>
      </w:pPr>
      <w:rPr>
        <w:rFonts w:ascii="Symbol" w:hAnsi="Symbol" w:hint="default"/>
      </w:rPr>
    </w:lvl>
    <w:lvl w:ilvl="7" w:tplc="04090003">
      <w:start w:val="1"/>
      <w:numFmt w:val="bullet"/>
      <w:lvlText w:val="o"/>
      <w:lvlJc w:val="left"/>
      <w:pPr>
        <w:tabs>
          <w:tab w:val="num" w:pos="5299"/>
        </w:tabs>
        <w:ind w:left="5299" w:hanging="360"/>
      </w:pPr>
      <w:rPr>
        <w:rFonts w:ascii="Courier New" w:hAnsi="Courier New" w:cs="Courier New" w:hint="default"/>
      </w:rPr>
    </w:lvl>
    <w:lvl w:ilvl="8" w:tplc="04090005">
      <w:start w:val="1"/>
      <w:numFmt w:val="bullet"/>
      <w:lvlText w:val=""/>
      <w:lvlJc w:val="left"/>
      <w:pPr>
        <w:tabs>
          <w:tab w:val="num" w:pos="6019"/>
        </w:tabs>
        <w:ind w:left="6019" w:hanging="360"/>
      </w:pPr>
      <w:rPr>
        <w:rFonts w:ascii="Wingdings" w:hAnsi="Wingdings" w:hint="default"/>
      </w:rPr>
    </w:lvl>
  </w:abstractNum>
  <w:abstractNum w:abstractNumId="36" w15:restartNumberingAfterBreak="0">
    <w:nsid w:val="72C65AE4"/>
    <w:multiLevelType w:val="hybridMultilevel"/>
    <w:tmpl w:val="40FEB304"/>
    <w:lvl w:ilvl="0" w:tplc="64E4F53E">
      <w:start w:val="20"/>
      <w:numFmt w:val="bullet"/>
      <w:lvlText w:val=""/>
      <w:lvlJc w:val="left"/>
      <w:pPr>
        <w:ind w:left="420" w:hanging="420"/>
      </w:pPr>
      <w:rPr>
        <w:rFonts w:ascii="Wingdings" w:eastAsia="Yu Gothic"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D74275A"/>
    <w:multiLevelType w:val="hybridMultilevel"/>
    <w:tmpl w:val="B1768238"/>
    <w:lvl w:ilvl="0" w:tplc="2D1E6006">
      <w:start w:val="1"/>
      <w:numFmt w:val="bullet"/>
      <w:lvlText w:val="•"/>
      <w:lvlJc w:val="left"/>
      <w:pPr>
        <w:tabs>
          <w:tab w:val="num" w:pos="720"/>
        </w:tabs>
        <w:ind w:left="720" w:hanging="360"/>
      </w:pPr>
      <w:rPr>
        <w:rFonts w:ascii="宋体" w:hAnsi="宋体" w:hint="default"/>
      </w:rPr>
    </w:lvl>
    <w:lvl w:ilvl="1" w:tplc="339425DE">
      <w:start w:val="1"/>
      <w:numFmt w:val="bullet"/>
      <w:lvlText w:val="•"/>
      <w:lvlJc w:val="left"/>
      <w:pPr>
        <w:tabs>
          <w:tab w:val="num" w:pos="1440"/>
        </w:tabs>
        <w:ind w:left="1440" w:hanging="360"/>
      </w:pPr>
      <w:rPr>
        <w:rFonts w:ascii="宋体" w:hAnsi="宋体" w:hint="default"/>
      </w:rPr>
    </w:lvl>
    <w:lvl w:ilvl="2" w:tplc="0D90AA94" w:tentative="1">
      <w:start w:val="1"/>
      <w:numFmt w:val="bullet"/>
      <w:lvlText w:val="•"/>
      <w:lvlJc w:val="left"/>
      <w:pPr>
        <w:tabs>
          <w:tab w:val="num" w:pos="2160"/>
        </w:tabs>
        <w:ind w:left="2160" w:hanging="360"/>
      </w:pPr>
      <w:rPr>
        <w:rFonts w:ascii="宋体" w:hAnsi="宋体" w:hint="default"/>
      </w:rPr>
    </w:lvl>
    <w:lvl w:ilvl="3" w:tplc="7C1844F6" w:tentative="1">
      <w:start w:val="1"/>
      <w:numFmt w:val="bullet"/>
      <w:lvlText w:val="•"/>
      <w:lvlJc w:val="left"/>
      <w:pPr>
        <w:tabs>
          <w:tab w:val="num" w:pos="2880"/>
        </w:tabs>
        <w:ind w:left="2880" w:hanging="360"/>
      </w:pPr>
      <w:rPr>
        <w:rFonts w:ascii="宋体" w:hAnsi="宋体" w:hint="default"/>
      </w:rPr>
    </w:lvl>
    <w:lvl w:ilvl="4" w:tplc="FA764DF8" w:tentative="1">
      <w:start w:val="1"/>
      <w:numFmt w:val="bullet"/>
      <w:lvlText w:val="•"/>
      <w:lvlJc w:val="left"/>
      <w:pPr>
        <w:tabs>
          <w:tab w:val="num" w:pos="3600"/>
        </w:tabs>
        <w:ind w:left="3600" w:hanging="360"/>
      </w:pPr>
      <w:rPr>
        <w:rFonts w:ascii="宋体" w:hAnsi="宋体" w:hint="default"/>
      </w:rPr>
    </w:lvl>
    <w:lvl w:ilvl="5" w:tplc="8AA43F32" w:tentative="1">
      <w:start w:val="1"/>
      <w:numFmt w:val="bullet"/>
      <w:lvlText w:val="•"/>
      <w:lvlJc w:val="left"/>
      <w:pPr>
        <w:tabs>
          <w:tab w:val="num" w:pos="4320"/>
        </w:tabs>
        <w:ind w:left="4320" w:hanging="360"/>
      </w:pPr>
      <w:rPr>
        <w:rFonts w:ascii="宋体" w:hAnsi="宋体" w:hint="default"/>
      </w:rPr>
    </w:lvl>
    <w:lvl w:ilvl="6" w:tplc="B6B25848" w:tentative="1">
      <w:start w:val="1"/>
      <w:numFmt w:val="bullet"/>
      <w:lvlText w:val="•"/>
      <w:lvlJc w:val="left"/>
      <w:pPr>
        <w:tabs>
          <w:tab w:val="num" w:pos="5040"/>
        </w:tabs>
        <w:ind w:left="5040" w:hanging="360"/>
      </w:pPr>
      <w:rPr>
        <w:rFonts w:ascii="宋体" w:hAnsi="宋体" w:hint="default"/>
      </w:rPr>
    </w:lvl>
    <w:lvl w:ilvl="7" w:tplc="557602B4" w:tentative="1">
      <w:start w:val="1"/>
      <w:numFmt w:val="bullet"/>
      <w:lvlText w:val="•"/>
      <w:lvlJc w:val="left"/>
      <w:pPr>
        <w:tabs>
          <w:tab w:val="num" w:pos="5760"/>
        </w:tabs>
        <w:ind w:left="5760" w:hanging="360"/>
      </w:pPr>
      <w:rPr>
        <w:rFonts w:ascii="宋体" w:hAnsi="宋体" w:hint="default"/>
      </w:rPr>
    </w:lvl>
    <w:lvl w:ilvl="8" w:tplc="F2E25594" w:tentative="1">
      <w:start w:val="1"/>
      <w:numFmt w:val="bullet"/>
      <w:lvlText w:val="•"/>
      <w:lvlJc w:val="left"/>
      <w:pPr>
        <w:tabs>
          <w:tab w:val="num" w:pos="6480"/>
        </w:tabs>
        <w:ind w:left="6480" w:hanging="360"/>
      </w:pPr>
      <w:rPr>
        <w:rFonts w:ascii="宋体" w:hAnsi="宋体" w:hint="default"/>
      </w:rPr>
    </w:lvl>
  </w:abstractNum>
  <w:abstractNum w:abstractNumId="41" w15:restartNumberingAfterBreak="0">
    <w:nsid w:val="7F50664C"/>
    <w:multiLevelType w:val="multilevel"/>
    <w:tmpl w:val="858EF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A364FD"/>
    <w:multiLevelType w:val="hybridMultilevel"/>
    <w:tmpl w:val="2F485A3A"/>
    <w:lvl w:ilvl="0" w:tplc="71461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35"/>
  </w:num>
  <w:num w:numId="3">
    <w:abstractNumId w:val="39"/>
  </w:num>
  <w:num w:numId="4">
    <w:abstractNumId w:val="7"/>
  </w:num>
  <w:num w:numId="5">
    <w:abstractNumId w:val="1"/>
  </w:num>
  <w:num w:numId="6">
    <w:abstractNumId w:val="15"/>
  </w:num>
  <w:num w:numId="7">
    <w:abstractNumId w:val="6"/>
  </w:num>
  <w:num w:numId="8">
    <w:abstractNumId w:val="37"/>
  </w:num>
  <w:num w:numId="9">
    <w:abstractNumId w:val="13"/>
  </w:num>
  <w:num w:numId="10">
    <w:abstractNumId w:val="10"/>
  </w:num>
  <w:num w:numId="11">
    <w:abstractNumId w:val="9"/>
  </w:num>
  <w:num w:numId="12">
    <w:abstractNumId w:val="41"/>
  </w:num>
  <w:num w:numId="13">
    <w:abstractNumId w:val="20"/>
  </w:num>
  <w:num w:numId="14">
    <w:abstractNumId w:val="29"/>
  </w:num>
  <w:num w:numId="15">
    <w:abstractNumId w:val="31"/>
  </w:num>
  <w:num w:numId="16">
    <w:abstractNumId w:val="34"/>
  </w:num>
  <w:num w:numId="17">
    <w:abstractNumId w:val="12"/>
  </w:num>
  <w:num w:numId="18">
    <w:abstractNumId w:val="0"/>
  </w:num>
  <w:num w:numId="19">
    <w:abstractNumId w:val="11"/>
  </w:num>
  <w:num w:numId="20">
    <w:abstractNumId w:val="23"/>
  </w:num>
  <w:num w:numId="21">
    <w:abstractNumId w:val="18"/>
  </w:num>
  <w:num w:numId="22">
    <w:abstractNumId w:val="21"/>
  </w:num>
  <w:num w:numId="23">
    <w:abstractNumId w:val="26"/>
  </w:num>
  <w:num w:numId="24">
    <w:abstractNumId w:val="3"/>
  </w:num>
  <w:num w:numId="25">
    <w:abstractNumId w:val="40"/>
  </w:num>
  <w:num w:numId="26">
    <w:abstractNumId w:val="8"/>
  </w:num>
  <w:num w:numId="27">
    <w:abstractNumId w:val="17"/>
  </w:num>
  <w:num w:numId="28">
    <w:abstractNumId w:val="22"/>
  </w:num>
  <w:num w:numId="29">
    <w:abstractNumId w:val="5"/>
  </w:num>
  <w:num w:numId="30">
    <w:abstractNumId w:val="32"/>
  </w:num>
  <w:num w:numId="31">
    <w:abstractNumId w:val="16"/>
  </w:num>
  <w:num w:numId="32">
    <w:abstractNumId w:val="42"/>
  </w:num>
  <w:num w:numId="33">
    <w:abstractNumId w:val="28"/>
  </w:num>
  <w:num w:numId="34">
    <w:abstractNumId w:val="30"/>
  </w:num>
  <w:num w:numId="35">
    <w:abstractNumId w:val="24"/>
  </w:num>
  <w:num w:numId="36">
    <w:abstractNumId w:val="36"/>
  </w:num>
  <w:num w:numId="37">
    <w:abstractNumId w:val="4"/>
  </w:num>
  <w:num w:numId="38">
    <w:abstractNumId w:val="33"/>
  </w:num>
  <w:num w:numId="39">
    <w:abstractNumId w:val="19"/>
  </w:num>
  <w:num w:numId="40">
    <w:abstractNumId w:val="38"/>
  </w:num>
  <w:num w:numId="41">
    <w:abstractNumId w:val="27"/>
  </w:num>
  <w:num w:numId="42">
    <w:abstractNumId w:val="2"/>
  </w:num>
  <w:num w:numId="43">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rAUABj/PWSwAAAA="/>
  </w:docVars>
  <w:rsids>
    <w:rsidRoot w:val="00703220"/>
    <w:rsid w:val="00001167"/>
    <w:rsid w:val="00001177"/>
    <w:rsid w:val="00001E23"/>
    <w:rsid w:val="00001EE9"/>
    <w:rsid w:val="00002552"/>
    <w:rsid w:val="0000268E"/>
    <w:rsid w:val="000028A7"/>
    <w:rsid w:val="00003229"/>
    <w:rsid w:val="000034CF"/>
    <w:rsid w:val="00003AE3"/>
    <w:rsid w:val="00003DE1"/>
    <w:rsid w:val="000044EF"/>
    <w:rsid w:val="000046A9"/>
    <w:rsid w:val="00005B9F"/>
    <w:rsid w:val="00005DF3"/>
    <w:rsid w:val="00005E6A"/>
    <w:rsid w:val="00006F24"/>
    <w:rsid w:val="000073F2"/>
    <w:rsid w:val="0001015D"/>
    <w:rsid w:val="000103B4"/>
    <w:rsid w:val="00011C1B"/>
    <w:rsid w:val="00011CCE"/>
    <w:rsid w:val="00013A85"/>
    <w:rsid w:val="000143D0"/>
    <w:rsid w:val="0001506D"/>
    <w:rsid w:val="00015179"/>
    <w:rsid w:val="0001535F"/>
    <w:rsid w:val="000168F5"/>
    <w:rsid w:val="00016E54"/>
    <w:rsid w:val="00017644"/>
    <w:rsid w:val="000178FF"/>
    <w:rsid w:val="000200A2"/>
    <w:rsid w:val="0002024C"/>
    <w:rsid w:val="00020F42"/>
    <w:rsid w:val="000214C5"/>
    <w:rsid w:val="0002174B"/>
    <w:rsid w:val="00021EFB"/>
    <w:rsid w:val="00023029"/>
    <w:rsid w:val="000233A0"/>
    <w:rsid w:val="0002371D"/>
    <w:rsid w:val="00023D8E"/>
    <w:rsid w:val="00023FAD"/>
    <w:rsid w:val="000258DD"/>
    <w:rsid w:val="00025A91"/>
    <w:rsid w:val="00025BE4"/>
    <w:rsid w:val="000263B7"/>
    <w:rsid w:val="00026DA0"/>
    <w:rsid w:val="000270FC"/>
    <w:rsid w:val="000274F4"/>
    <w:rsid w:val="00027880"/>
    <w:rsid w:val="00031270"/>
    <w:rsid w:val="00032418"/>
    <w:rsid w:val="00033E80"/>
    <w:rsid w:val="00034109"/>
    <w:rsid w:val="000343F6"/>
    <w:rsid w:val="00034515"/>
    <w:rsid w:val="0003453D"/>
    <w:rsid w:val="00034E2B"/>
    <w:rsid w:val="0003642B"/>
    <w:rsid w:val="00037BCC"/>
    <w:rsid w:val="00037FC9"/>
    <w:rsid w:val="00040248"/>
    <w:rsid w:val="00040566"/>
    <w:rsid w:val="00040619"/>
    <w:rsid w:val="000409E4"/>
    <w:rsid w:val="00041967"/>
    <w:rsid w:val="00042000"/>
    <w:rsid w:val="0004548C"/>
    <w:rsid w:val="00045889"/>
    <w:rsid w:val="000459C8"/>
    <w:rsid w:val="0004621D"/>
    <w:rsid w:val="000464C9"/>
    <w:rsid w:val="00047375"/>
    <w:rsid w:val="000475E1"/>
    <w:rsid w:val="00047E73"/>
    <w:rsid w:val="00050015"/>
    <w:rsid w:val="00050187"/>
    <w:rsid w:val="00050C2A"/>
    <w:rsid w:val="00050E94"/>
    <w:rsid w:val="000518DA"/>
    <w:rsid w:val="00053CA3"/>
    <w:rsid w:val="00053D42"/>
    <w:rsid w:val="000545DC"/>
    <w:rsid w:val="000558C9"/>
    <w:rsid w:val="00057841"/>
    <w:rsid w:val="00057D4F"/>
    <w:rsid w:val="00060866"/>
    <w:rsid w:val="0006110E"/>
    <w:rsid w:val="00061AF1"/>
    <w:rsid w:val="000620FA"/>
    <w:rsid w:val="0006257E"/>
    <w:rsid w:val="0006279D"/>
    <w:rsid w:val="00062C01"/>
    <w:rsid w:val="00063D5C"/>
    <w:rsid w:val="00064948"/>
    <w:rsid w:val="00064984"/>
    <w:rsid w:val="00064A57"/>
    <w:rsid w:val="00064B50"/>
    <w:rsid w:val="00064CF1"/>
    <w:rsid w:val="00065513"/>
    <w:rsid w:val="00066915"/>
    <w:rsid w:val="0006754D"/>
    <w:rsid w:val="00067B49"/>
    <w:rsid w:val="0007067A"/>
    <w:rsid w:val="00070914"/>
    <w:rsid w:val="00071DE3"/>
    <w:rsid w:val="000723DF"/>
    <w:rsid w:val="00075AF8"/>
    <w:rsid w:val="000761EB"/>
    <w:rsid w:val="000836D0"/>
    <w:rsid w:val="00083A7E"/>
    <w:rsid w:val="00084AFC"/>
    <w:rsid w:val="00086771"/>
    <w:rsid w:val="00086B41"/>
    <w:rsid w:val="000874E0"/>
    <w:rsid w:val="00087566"/>
    <w:rsid w:val="00090B26"/>
    <w:rsid w:val="00091792"/>
    <w:rsid w:val="0009188A"/>
    <w:rsid w:val="0009240D"/>
    <w:rsid w:val="00092461"/>
    <w:rsid w:val="0009321A"/>
    <w:rsid w:val="000954E3"/>
    <w:rsid w:val="000958B7"/>
    <w:rsid w:val="0009598E"/>
    <w:rsid w:val="00095F40"/>
    <w:rsid w:val="00096047"/>
    <w:rsid w:val="00096BD0"/>
    <w:rsid w:val="000974F6"/>
    <w:rsid w:val="00097D7E"/>
    <w:rsid w:val="000A06C0"/>
    <w:rsid w:val="000A0B52"/>
    <w:rsid w:val="000A0F9C"/>
    <w:rsid w:val="000A16C6"/>
    <w:rsid w:val="000A21AA"/>
    <w:rsid w:val="000A2371"/>
    <w:rsid w:val="000A2486"/>
    <w:rsid w:val="000A35A3"/>
    <w:rsid w:val="000A4393"/>
    <w:rsid w:val="000A46AD"/>
    <w:rsid w:val="000A46D8"/>
    <w:rsid w:val="000A5176"/>
    <w:rsid w:val="000A6DF2"/>
    <w:rsid w:val="000A6E8C"/>
    <w:rsid w:val="000A75CC"/>
    <w:rsid w:val="000A7685"/>
    <w:rsid w:val="000A7ED2"/>
    <w:rsid w:val="000B1D96"/>
    <w:rsid w:val="000B1E8D"/>
    <w:rsid w:val="000B28D6"/>
    <w:rsid w:val="000B3DF6"/>
    <w:rsid w:val="000B4F4C"/>
    <w:rsid w:val="000B6968"/>
    <w:rsid w:val="000B7D85"/>
    <w:rsid w:val="000B7EBD"/>
    <w:rsid w:val="000C0563"/>
    <w:rsid w:val="000C0808"/>
    <w:rsid w:val="000C08FB"/>
    <w:rsid w:val="000C0A0F"/>
    <w:rsid w:val="000C1737"/>
    <w:rsid w:val="000C259D"/>
    <w:rsid w:val="000C289E"/>
    <w:rsid w:val="000C307B"/>
    <w:rsid w:val="000C313D"/>
    <w:rsid w:val="000C3EE9"/>
    <w:rsid w:val="000C5FFC"/>
    <w:rsid w:val="000C6E7C"/>
    <w:rsid w:val="000D0271"/>
    <w:rsid w:val="000D0CDA"/>
    <w:rsid w:val="000D1176"/>
    <w:rsid w:val="000D132B"/>
    <w:rsid w:val="000D215A"/>
    <w:rsid w:val="000D2A73"/>
    <w:rsid w:val="000D3164"/>
    <w:rsid w:val="000D3F68"/>
    <w:rsid w:val="000D4402"/>
    <w:rsid w:val="000D49AC"/>
    <w:rsid w:val="000D49D8"/>
    <w:rsid w:val="000D4C74"/>
    <w:rsid w:val="000D6077"/>
    <w:rsid w:val="000D6CF0"/>
    <w:rsid w:val="000D7B68"/>
    <w:rsid w:val="000E05CF"/>
    <w:rsid w:val="000E0E6A"/>
    <w:rsid w:val="000E141F"/>
    <w:rsid w:val="000E2EBB"/>
    <w:rsid w:val="000E4483"/>
    <w:rsid w:val="000E5E0B"/>
    <w:rsid w:val="000E5FDE"/>
    <w:rsid w:val="000E6C43"/>
    <w:rsid w:val="000E7461"/>
    <w:rsid w:val="000E778C"/>
    <w:rsid w:val="000F2160"/>
    <w:rsid w:val="000F321A"/>
    <w:rsid w:val="000F3711"/>
    <w:rsid w:val="000F4318"/>
    <w:rsid w:val="000F5B35"/>
    <w:rsid w:val="000F5C63"/>
    <w:rsid w:val="000F6303"/>
    <w:rsid w:val="000F7453"/>
    <w:rsid w:val="000F7958"/>
    <w:rsid w:val="000F7C8D"/>
    <w:rsid w:val="0010021F"/>
    <w:rsid w:val="001011E7"/>
    <w:rsid w:val="0010144C"/>
    <w:rsid w:val="0010165C"/>
    <w:rsid w:val="00102789"/>
    <w:rsid w:val="00102ED0"/>
    <w:rsid w:val="00103B77"/>
    <w:rsid w:val="001041B8"/>
    <w:rsid w:val="00104B12"/>
    <w:rsid w:val="00104E02"/>
    <w:rsid w:val="00104F85"/>
    <w:rsid w:val="00106D0F"/>
    <w:rsid w:val="001072F6"/>
    <w:rsid w:val="00111086"/>
    <w:rsid w:val="001110CD"/>
    <w:rsid w:val="00111F3E"/>
    <w:rsid w:val="00112354"/>
    <w:rsid w:val="001127AE"/>
    <w:rsid w:val="0011350A"/>
    <w:rsid w:val="001141C8"/>
    <w:rsid w:val="00115666"/>
    <w:rsid w:val="00115741"/>
    <w:rsid w:val="0011638C"/>
    <w:rsid w:val="0012047F"/>
    <w:rsid w:val="00120571"/>
    <w:rsid w:val="00120DC6"/>
    <w:rsid w:val="0012126A"/>
    <w:rsid w:val="00121FC3"/>
    <w:rsid w:val="0012375F"/>
    <w:rsid w:val="00123FEE"/>
    <w:rsid w:val="00124344"/>
    <w:rsid w:val="00125D75"/>
    <w:rsid w:val="001262E9"/>
    <w:rsid w:val="001263A0"/>
    <w:rsid w:val="001268A5"/>
    <w:rsid w:val="00126ECB"/>
    <w:rsid w:val="0012719D"/>
    <w:rsid w:val="00127607"/>
    <w:rsid w:val="00130B10"/>
    <w:rsid w:val="00130C36"/>
    <w:rsid w:val="00130E75"/>
    <w:rsid w:val="001322D0"/>
    <w:rsid w:val="00132B53"/>
    <w:rsid w:val="001341AD"/>
    <w:rsid w:val="00134262"/>
    <w:rsid w:val="0013632D"/>
    <w:rsid w:val="00136CE5"/>
    <w:rsid w:val="0013706F"/>
    <w:rsid w:val="0014012E"/>
    <w:rsid w:val="001405BC"/>
    <w:rsid w:val="00140692"/>
    <w:rsid w:val="00140725"/>
    <w:rsid w:val="00141327"/>
    <w:rsid w:val="00141D66"/>
    <w:rsid w:val="00142322"/>
    <w:rsid w:val="00142CFB"/>
    <w:rsid w:val="00143A70"/>
    <w:rsid w:val="00145C83"/>
    <w:rsid w:val="00145E5C"/>
    <w:rsid w:val="00145FB7"/>
    <w:rsid w:val="001473DC"/>
    <w:rsid w:val="001510F0"/>
    <w:rsid w:val="001525BF"/>
    <w:rsid w:val="0015382C"/>
    <w:rsid w:val="001540F9"/>
    <w:rsid w:val="00155464"/>
    <w:rsid w:val="00155A3C"/>
    <w:rsid w:val="0015769E"/>
    <w:rsid w:val="001603CA"/>
    <w:rsid w:val="00160AEC"/>
    <w:rsid w:val="001617DC"/>
    <w:rsid w:val="001627CF"/>
    <w:rsid w:val="00163928"/>
    <w:rsid w:val="00163B90"/>
    <w:rsid w:val="00164CEC"/>
    <w:rsid w:val="00165C46"/>
    <w:rsid w:val="001667BE"/>
    <w:rsid w:val="001671B2"/>
    <w:rsid w:val="00167C78"/>
    <w:rsid w:val="001709E4"/>
    <w:rsid w:val="00171666"/>
    <w:rsid w:val="00171CFF"/>
    <w:rsid w:val="00172185"/>
    <w:rsid w:val="00173076"/>
    <w:rsid w:val="0017352C"/>
    <w:rsid w:val="00173813"/>
    <w:rsid w:val="001743FF"/>
    <w:rsid w:val="001755AE"/>
    <w:rsid w:val="001759D9"/>
    <w:rsid w:val="00176091"/>
    <w:rsid w:val="00176126"/>
    <w:rsid w:val="00176A05"/>
    <w:rsid w:val="00176AA5"/>
    <w:rsid w:val="0017728B"/>
    <w:rsid w:val="00177C1D"/>
    <w:rsid w:val="0018061E"/>
    <w:rsid w:val="0018121D"/>
    <w:rsid w:val="00182F7C"/>
    <w:rsid w:val="0018379C"/>
    <w:rsid w:val="00184F00"/>
    <w:rsid w:val="00185A98"/>
    <w:rsid w:val="00185C4F"/>
    <w:rsid w:val="001865C8"/>
    <w:rsid w:val="00187EC8"/>
    <w:rsid w:val="00190A17"/>
    <w:rsid w:val="001913EB"/>
    <w:rsid w:val="001921E2"/>
    <w:rsid w:val="001931C2"/>
    <w:rsid w:val="001936D1"/>
    <w:rsid w:val="001947B0"/>
    <w:rsid w:val="001957CD"/>
    <w:rsid w:val="00195E21"/>
    <w:rsid w:val="001960C8"/>
    <w:rsid w:val="001969DC"/>
    <w:rsid w:val="00196EEE"/>
    <w:rsid w:val="00197B5D"/>
    <w:rsid w:val="001A01BE"/>
    <w:rsid w:val="001A0B45"/>
    <w:rsid w:val="001A0C15"/>
    <w:rsid w:val="001A0E38"/>
    <w:rsid w:val="001A15FA"/>
    <w:rsid w:val="001A1705"/>
    <w:rsid w:val="001A1B47"/>
    <w:rsid w:val="001A2514"/>
    <w:rsid w:val="001A68E2"/>
    <w:rsid w:val="001A6D85"/>
    <w:rsid w:val="001A6E3E"/>
    <w:rsid w:val="001B08D0"/>
    <w:rsid w:val="001B0A81"/>
    <w:rsid w:val="001B2759"/>
    <w:rsid w:val="001B2D54"/>
    <w:rsid w:val="001B3953"/>
    <w:rsid w:val="001B3F71"/>
    <w:rsid w:val="001B46DB"/>
    <w:rsid w:val="001B500F"/>
    <w:rsid w:val="001B5C94"/>
    <w:rsid w:val="001B5E87"/>
    <w:rsid w:val="001B6C33"/>
    <w:rsid w:val="001C0721"/>
    <w:rsid w:val="001C0B65"/>
    <w:rsid w:val="001C0D31"/>
    <w:rsid w:val="001C12BB"/>
    <w:rsid w:val="001C2129"/>
    <w:rsid w:val="001C30A9"/>
    <w:rsid w:val="001C4593"/>
    <w:rsid w:val="001C54FF"/>
    <w:rsid w:val="001D007E"/>
    <w:rsid w:val="001D0302"/>
    <w:rsid w:val="001D1442"/>
    <w:rsid w:val="001D23E6"/>
    <w:rsid w:val="001D2C22"/>
    <w:rsid w:val="001D2D3D"/>
    <w:rsid w:val="001D385D"/>
    <w:rsid w:val="001D3B34"/>
    <w:rsid w:val="001D4B35"/>
    <w:rsid w:val="001D52D0"/>
    <w:rsid w:val="001D5A9E"/>
    <w:rsid w:val="001D5B98"/>
    <w:rsid w:val="001D69F0"/>
    <w:rsid w:val="001D75A9"/>
    <w:rsid w:val="001D7648"/>
    <w:rsid w:val="001E01A9"/>
    <w:rsid w:val="001E01C7"/>
    <w:rsid w:val="001E0BAA"/>
    <w:rsid w:val="001E0CA1"/>
    <w:rsid w:val="001E10A9"/>
    <w:rsid w:val="001E1202"/>
    <w:rsid w:val="001E202F"/>
    <w:rsid w:val="001E2B66"/>
    <w:rsid w:val="001E388D"/>
    <w:rsid w:val="001E4112"/>
    <w:rsid w:val="001E4216"/>
    <w:rsid w:val="001E4818"/>
    <w:rsid w:val="001E5BD2"/>
    <w:rsid w:val="001E632F"/>
    <w:rsid w:val="001E6C0B"/>
    <w:rsid w:val="001E7675"/>
    <w:rsid w:val="001E7E96"/>
    <w:rsid w:val="001F052B"/>
    <w:rsid w:val="001F0981"/>
    <w:rsid w:val="001F0F45"/>
    <w:rsid w:val="001F3538"/>
    <w:rsid w:val="001F36A7"/>
    <w:rsid w:val="001F428F"/>
    <w:rsid w:val="001F44D0"/>
    <w:rsid w:val="001F46A2"/>
    <w:rsid w:val="001F4CFF"/>
    <w:rsid w:val="001F7311"/>
    <w:rsid w:val="00200028"/>
    <w:rsid w:val="00200933"/>
    <w:rsid w:val="00200F21"/>
    <w:rsid w:val="00203A04"/>
    <w:rsid w:val="0020504D"/>
    <w:rsid w:val="00205E07"/>
    <w:rsid w:val="0020630A"/>
    <w:rsid w:val="002065A6"/>
    <w:rsid w:val="002071CD"/>
    <w:rsid w:val="00207325"/>
    <w:rsid w:val="0020758F"/>
    <w:rsid w:val="002077BE"/>
    <w:rsid w:val="00207907"/>
    <w:rsid w:val="00210D38"/>
    <w:rsid w:val="00210D53"/>
    <w:rsid w:val="00211646"/>
    <w:rsid w:val="00211891"/>
    <w:rsid w:val="00212C4F"/>
    <w:rsid w:val="0021341A"/>
    <w:rsid w:val="002142E9"/>
    <w:rsid w:val="002145CB"/>
    <w:rsid w:val="00215733"/>
    <w:rsid w:val="00215FDD"/>
    <w:rsid w:val="0021610E"/>
    <w:rsid w:val="002166F4"/>
    <w:rsid w:val="00216F70"/>
    <w:rsid w:val="00217024"/>
    <w:rsid w:val="002174EC"/>
    <w:rsid w:val="0022056D"/>
    <w:rsid w:val="00220926"/>
    <w:rsid w:val="0022257F"/>
    <w:rsid w:val="002227B7"/>
    <w:rsid w:val="00222E63"/>
    <w:rsid w:val="0022371A"/>
    <w:rsid w:val="00223B53"/>
    <w:rsid w:val="00223BA0"/>
    <w:rsid w:val="00224239"/>
    <w:rsid w:val="002251FC"/>
    <w:rsid w:val="00227D02"/>
    <w:rsid w:val="00227F9D"/>
    <w:rsid w:val="00230403"/>
    <w:rsid w:val="00230A2B"/>
    <w:rsid w:val="00232691"/>
    <w:rsid w:val="002333A9"/>
    <w:rsid w:val="002337C7"/>
    <w:rsid w:val="0023405D"/>
    <w:rsid w:val="002340E5"/>
    <w:rsid w:val="002343FE"/>
    <w:rsid w:val="00235871"/>
    <w:rsid w:val="0023620C"/>
    <w:rsid w:val="00237942"/>
    <w:rsid w:val="00237A45"/>
    <w:rsid w:val="00240B2D"/>
    <w:rsid w:val="00240DD2"/>
    <w:rsid w:val="00240EBA"/>
    <w:rsid w:val="002413B5"/>
    <w:rsid w:val="002415D1"/>
    <w:rsid w:val="00242110"/>
    <w:rsid w:val="002428FF"/>
    <w:rsid w:val="002432B5"/>
    <w:rsid w:val="00243AEC"/>
    <w:rsid w:val="00244689"/>
    <w:rsid w:val="002463AE"/>
    <w:rsid w:val="00246AB2"/>
    <w:rsid w:val="00246BBD"/>
    <w:rsid w:val="00247D33"/>
    <w:rsid w:val="00247E26"/>
    <w:rsid w:val="00250C0F"/>
    <w:rsid w:val="00251219"/>
    <w:rsid w:val="002514BB"/>
    <w:rsid w:val="002516F1"/>
    <w:rsid w:val="00251915"/>
    <w:rsid w:val="002525A1"/>
    <w:rsid w:val="00252ED3"/>
    <w:rsid w:val="0025304F"/>
    <w:rsid w:val="00253640"/>
    <w:rsid w:val="00254019"/>
    <w:rsid w:val="00254307"/>
    <w:rsid w:val="00254755"/>
    <w:rsid w:val="00254817"/>
    <w:rsid w:val="002553EB"/>
    <w:rsid w:val="0025541E"/>
    <w:rsid w:val="00255C98"/>
    <w:rsid w:val="00256725"/>
    <w:rsid w:val="00256898"/>
    <w:rsid w:val="00256BF6"/>
    <w:rsid w:val="00257343"/>
    <w:rsid w:val="00257FC6"/>
    <w:rsid w:val="00260063"/>
    <w:rsid w:val="002609A1"/>
    <w:rsid w:val="002633FE"/>
    <w:rsid w:val="002636F5"/>
    <w:rsid w:val="00263B6C"/>
    <w:rsid w:val="00263DC0"/>
    <w:rsid w:val="0026482A"/>
    <w:rsid w:val="00266A30"/>
    <w:rsid w:val="00266E79"/>
    <w:rsid w:val="00266F79"/>
    <w:rsid w:val="00267794"/>
    <w:rsid w:val="00270337"/>
    <w:rsid w:val="00270721"/>
    <w:rsid w:val="00270ABA"/>
    <w:rsid w:val="0027105D"/>
    <w:rsid w:val="00271F81"/>
    <w:rsid w:val="0027224E"/>
    <w:rsid w:val="00272393"/>
    <w:rsid w:val="00273B3E"/>
    <w:rsid w:val="00274536"/>
    <w:rsid w:val="00275006"/>
    <w:rsid w:val="002753E0"/>
    <w:rsid w:val="00275A49"/>
    <w:rsid w:val="00275EB0"/>
    <w:rsid w:val="00276288"/>
    <w:rsid w:val="00277855"/>
    <w:rsid w:val="0028055D"/>
    <w:rsid w:val="00281998"/>
    <w:rsid w:val="002819F3"/>
    <w:rsid w:val="00282425"/>
    <w:rsid w:val="00282FDB"/>
    <w:rsid w:val="002839D2"/>
    <w:rsid w:val="00283CB6"/>
    <w:rsid w:val="0028479B"/>
    <w:rsid w:val="0028625D"/>
    <w:rsid w:val="002866FC"/>
    <w:rsid w:val="0028692E"/>
    <w:rsid w:val="00286BFF"/>
    <w:rsid w:val="00286C63"/>
    <w:rsid w:val="002872E4"/>
    <w:rsid w:val="00287626"/>
    <w:rsid w:val="002905A1"/>
    <w:rsid w:val="002907AA"/>
    <w:rsid w:val="00290DBB"/>
    <w:rsid w:val="00291FBB"/>
    <w:rsid w:val="002922C2"/>
    <w:rsid w:val="00293879"/>
    <w:rsid w:val="00294257"/>
    <w:rsid w:val="002943AC"/>
    <w:rsid w:val="002946C3"/>
    <w:rsid w:val="00294A5D"/>
    <w:rsid w:val="0029500A"/>
    <w:rsid w:val="0029598D"/>
    <w:rsid w:val="002959D0"/>
    <w:rsid w:val="002970AB"/>
    <w:rsid w:val="002A37BB"/>
    <w:rsid w:val="002A3879"/>
    <w:rsid w:val="002A587F"/>
    <w:rsid w:val="002A6ADD"/>
    <w:rsid w:val="002A7291"/>
    <w:rsid w:val="002B0B34"/>
    <w:rsid w:val="002B1971"/>
    <w:rsid w:val="002B334D"/>
    <w:rsid w:val="002B33D5"/>
    <w:rsid w:val="002B5314"/>
    <w:rsid w:val="002B5589"/>
    <w:rsid w:val="002B5AA2"/>
    <w:rsid w:val="002B5DBF"/>
    <w:rsid w:val="002B63F8"/>
    <w:rsid w:val="002B69FF"/>
    <w:rsid w:val="002B7846"/>
    <w:rsid w:val="002B7F49"/>
    <w:rsid w:val="002C0F7B"/>
    <w:rsid w:val="002C17D4"/>
    <w:rsid w:val="002C2383"/>
    <w:rsid w:val="002C3ADF"/>
    <w:rsid w:val="002C5490"/>
    <w:rsid w:val="002C56C2"/>
    <w:rsid w:val="002C7A5D"/>
    <w:rsid w:val="002D0251"/>
    <w:rsid w:val="002D13B6"/>
    <w:rsid w:val="002D1D15"/>
    <w:rsid w:val="002D2171"/>
    <w:rsid w:val="002D2440"/>
    <w:rsid w:val="002D2E1C"/>
    <w:rsid w:val="002D3033"/>
    <w:rsid w:val="002D3096"/>
    <w:rsid w:val="002D3996"/>
    <w:rsid w:val="002D438C"/>
    <w:rsid w:val="002D446D"/>
    <w:rsid w:val="002D5C40"/>
    <w:rsid w:val="002D62F9"/>
    <w:rsid w:val="002D68ED"/>
    <w:rsid w:val="002D6B15"/>
    <w:rsid w:val="002D6E5F"/>
    <w:rsid w:val="002D7CC7"/>
    <w:rsid w:val="002D7F6A"/>
    <w:rsid w:val="002E0ACD"/>
    <w:rsid w:val="002E1C53"/>
    <w:rsid w:val="002E20D0"/>
    <w:rsid w:val="002E47FF"/>
    <w:rsid w:val="002E4C42"/>
    <w:rsid w:val="002E61F6"/>
    <w:rsid w:val="002E637C"/>
    <w:rsid w:val="002E646D"/>
    <w:rsid w:val="002E6D28"/>
    <w:rsid w:val="002E6E84"/>
    <w:rsid w:val="002E72EE"/>
    <w:rsid w:val="002E7A24"/>
    <w:rsid w:val="002F1DE6"/>
    <w:rsid w:val="002F1FE8"/>
    <w:rsid w:val="002F407B"/>
    <w:rsid w:val="002F43C6"/>
    <w:rsid w:val="002F5D58"/>
    <w:rsid w:val="002F6247"/>
    <w:rsid w:val="002F6623"/>
    <w:rsid w:val="002F6757"/>
    <w:rsid w:val="002F776F"/>
    <w:rsid w:val="002F78D1"/>
    <w:rsid w:val="002F78DC"/>
    <w:rsid w:val="0030119E"/>
    <w:rsid w:val="0030119F"/>
    <w:rsid w:val="0030167F"/>
    <w:rsid w:val="00301983"/>
    <w:rsid w:val="00301FE2"/>
    <w:rsid w:val="003031BA"/>
    <w:rsid w:val="00304147"/>
    <w:rsid w:val="003046AF"/>
    <w:rsid w:val="003054E4"/>
    <w:rsid w:val="00305866"/>
    <w:rsid w:val="00306037"/>
    <w:rsid w:val="00306C80"/>
    <w:rsid w:val="00307FEF"/>
    <w:rsid w:val="003109CF"/>
    <w:rsid w:val="00310EFF"/>
    <w:rsid w:val="00310FE1"/>
    <w:rsid w:val="00311051"/>
    <w:rsid w:val="0031173C"/>
    <w:rsid w:val="00311886"/>
    <w:rsid w:val="00311AD7"/>
    <w:rsid w:val="00312C13"/>
    <w:rsid w:val="003132E9"/>
    <w:rsid w:val="0031443D"/>
    <w:rsid w:val="00314666"/>
    <w:rsid w:val="0031476A"/>
    <w:rsid w:val="00315E8E"/>
    <w:rsid w:val="00315F8B"/>
    <w:rsid w:val="003204E8"/>
    <w:rsid w:val="00320DF4"/>
    <w:rsid w:val="00320E12"/>
    <w:rsid w:val="0032152C"/>
    <w:rsid w:val="003227F6"/>
    <w:rsid w:val="0032285E"/>
    <w:rsid w:val="0032293E"/>
    <w:rsid w:val="003230C1"/>
    <w:rsid w:val="00323AE3"/>
    <w:rsid w:val="00323BEF"/>
    <w:rsid w:val="00323C2B"/>
    <w:rsid w:val="00324DEC"/>
    <w:rsid w:val="00325D9F"/>
    <w:rsid w:val="00326491"/>
    <w:rsid w:val="00326F3B"/>
    <w:rsid w:val="0032734D"/>
    <w:rsid w:val="0032759F"/>
    <w:rsid w:val="00327F02"/>
    <w:rsid w:val="00330583"/>
    <w:rsid w:val="00330CA1"/>
    <w:rsid w:val="00331C0D"/>
    <w:rsid w:val="00332983"/>
    <w:rsid w:val="00333126"/>
    <w:rsid w:val="00333127"/>
    <w:rsid w:val="00333B8D"/>
    <w:rsid w:val="00333D65"/>
    <w:rsid w:val="0033452F"/>
    <w:rsid w:val="00334E2B"/>
    <w:rsid w:val="003356BE"/>
    <w:rsid w:val="00335854"/>
    <w:rsid w:val="0033652F"/>
    <w:rsid w:val="00336607"/>
    <w:rsid w:val="00337FFD"/>
    <w:rsid w:val="00340F36"/>
    <w:rsid w:val="00341896"/>
    <w:rsid w:val="003418E0"/>
    <w:rsid w:val="00341984"/>
    <w:rsid w:val="00341DE7"/>
    <w:rsid w:val="003430AF"/>
    <w:rsid w:val="0034390E"/>
    <w:rsid w:val="0034391C"/>
    <w:rsid w:val="003439C3"/>
    <w:rsid w:val="00344466"/>
    <w:rsid w:val="003444CD"/>
    <w:rsid w:val="00345543"/>
    <w:rsid w:val="00345A01"/>
    <w:rsid w:val="00347F73"/>
    <w:rsid w:val="003506E2"/>
    <w:rsid w:val="0035232A"/>
    <w:rsid w:val="00352520"/>
    <w:rsid w:val="0035290B"/>
    <w:rsid w:val="00352C96"/>
    <w:rsid w:val="00352D27"/>
    <w:rsid w:val="003532F5"/>
    <w:rsid w:val="00353303"/>
    <w:rsid w:val="00353962"/>
    <w:rsid w:val="00353DCB"/>
    <w:rsid w:val="00353FD5"/>
    <w:rsid w:val="003540D6"/>
    <w:rsid w:val="0035439E"/>
    <w:rsid w:val="0035486B"/>
    <w:rsid w:val="00354D58"/>
    <w:rsid w:val="00356166"/>
    <w:rsid w:val="003563F9"/>
    <w:rsid w:val="00356971"/>
    <w:rsid w:val="003571C0"/>
    <w:rsid w:val="00357B25"/>
    <w:rsid w:val="0036060A"/>
    <w:rsid w:val="003615EF"/>
    <w:rsid w:val="003631B6"/>
    <w:rsid w:val="00364A18"/>
    <w:rsid w:val="0036515F"/>
    <w:rsid w:val="00366F8E"/>
    <w:rsid w:val="00367101"/>
    <w:rsid w:val="00367F97"/>
    <w:rsid w:val="00370025"/>
    <w:rsid w:val="0037079F"/>
    <w:rsid w:val="00370937"/>
    <w:rsid w:val="0037162B"/>
    <w:rsid w:val="003719BA"/>
    <w:rsid w:val="00371BE8"/>
    <w:rsid w:val="0037360D"/>
    <w:rsid w:val="003741C0"/>
    <w:rsid w:val="00374B10"/>
    <w:rsid w:val="00375954"/>
    <w:rsid w:val="00376E58"/>
    <w:rsid w:val="003770B6"/>
    <w:rsid w:val="00380AD7"/>
    <w:rsid w:val="00381D21"/>
    <w:rsid w:val="00382CDA"/>
    <w:rsid w:val="00383B18"/>
    <w:rsid w:val="00384F3C"/>
    <w:rsid w:val="00385C9B"/>
    <w:rsid w:val="00386132"/>
    <w:rsid w:val="003864B4"/>
    <w:rsid w:val="00386AFD"/>
    <w:rsid w:val="00387AA6"/>
    <w:rsid w:val="00387F6F"/>
    <w:rsid w:val="003915D9"/>
    <w:rsid w:val="00392A1F"/>
    <w:rsid w:val="00393A9C"/>
    <w:rsid w:val="00394081"/>
    <w:rsid w:val="00394732"/>
    <w:rsid w:val="00394DDF"/>
    <w:rsid w:val="003951F4"/>
    <w:rsid w:val="0039661C"/>
    <w:rsid w:val="00397024"/>
    <w:rsid w:val="00397442"/>
    <w:rsid w:val="003974EA"/>
    <w:rsid w:val="003A06D4"/>
    <w:rsid w:val="003A0BA7"/>
    <w:rsid w:val="003A3238"/>
    <w:rsid w:val="003A4699"/>
    <w:rsid w:val="003A5294"/>
    <w:rsid w:val="003A52FC"/>
    <w:rsid w:val="003A7BDA"/>
    <w:rsid w:val="003B0280"/>
    <w:rsid w:val="003B039C"/>
    <w:rsid w:val="003B0847"/>
    <w:rsid w:val="003B2B27"/>
    <w:rsid w:val="003B2D97"/>
    <w:rsid w:val="003B3426"/>
    <w:rsid w:val="003B385D"/>
    <w:rsid w:val="003B3865"/>
    <w:rsid w:val="003B3D84"/>
    <w:rsid w:val="003B4087"/>
    <w:rsid w:val="003B42B9"/>
    <w:rsid w:val="003B43AB"/>
    <w:rsid w:val="003B518F"/>
    <w:rsid w:val="003B57BE"/>
    <w:rsid w:val="003B57EF"/>
    <w:rsid w:val="003B57F0"/>
    <w:rsid w:val="003C0761"/>
    <w:rsid w:val="003C177C"/>
    <w:rsid w:val="003C1780"/>
    <w:rsid w:val="003C1FCD"/>
    <w:rsid w:val="003C29C8"/>
    <w:rsid w:val="003C3015"/>
    <w:rsid w:val="003C3F5E"/>
    <w:rsid w:val="003C45B9"/>
    <w:rsid w:val="003C50F0"/>
    <w:rsid w:val="003C5E6A"/>
    <w:rsid w:val="003C5F9D"/>
    <w:rsid w:val="003C66A5"/>
    <w:rsid w:val="003C7823"/>
    <w:rsid w:val="003D1CE2"/>
    <w:rsid w:val="003D1D86"/>
    <w:rsid w:val="003D213B"/>
    <w:rsid w:val="003D2147"/>
    <w:rsid w:val="003D2593"/>
    <w:rsid w:val="003D5A84"/>
    <w:rsid w:val="003D5E5B"/>
    <w:rsid w:val="003D6246"/>
    <w:rsid w:val="003D74B2"/>
    <w:rsid w:val="003D78B3"/>
    <w:rsid w:val="003D7DA7"/>
    <w:rsid w:val="003E18F7"/>
    <w:rsid w:val="003E1EF6"/>
    <w:rsid w:val="003E2076"/>
    <w:rsid w:val="003E2243"/>
    <w:rsid w:val="003E22A8"/>
    <w:rsid w:val="003E2FB1"/>
    <w:rsid w:val="003E3BB1"/>
    <w:rsid w:val="003E446C"/>
    <w:rsid w:val="003E5C0D"/>
    <w:rsid w:val="003E6557"/>
    <w:rsid w:val="003E69B4"/>
    <w:rsid w:val="003E72D2"/>
    <w:rsid w:val="003E77E1"/>
    <w:rsid w:val="003E7FDB"/>
    <w:rsid w:val="003F0FF0"/>
    <w:rsid w:val="003F5224"/>
    <w:rsid w:val="003F6360"/>
    <w:rsid w:val="003F6CB8"/>
    <w:rsid w:val="004000D6"/>
    <w:rsid w:val="004003D0"/>
    <w:rsid w:val="00400C6C"/>
    <w:rsid w:val="00401991"/>
    <w:rsid w:val="00401D94"/>
    <w:rsid w:val="00402781"/>
    <w:rsid w:val="0040333E"/>
    <w:rsid w:val="00403663"/>
    <w:rsid w:val="004043A4"/>
    <w:rsid w:val="004044A9"/>
    <w:rsid w:val="00404D39"/>
    <w:rsid w:val="004056A1"/>
    <w:rsid w:val="00405984"/>
    <w:rsid w:val="004065D0"/>
    <w:rsid w:val="00406792"/>
    <w:rsid w:val="0040685A"/>
    <w:rsid w:val="00407697"/>
    <w:rsid w:val="00407CC6"/>
    <w:rsid w:val="0041049E"/>
    <w:rsid w:val="00411B16"/>
    <w:rsid w:val="004133E2"/>
    <w:rsid w:val="00413A09"/>
    <w:rsid w:val="00413F4C"/>
    <w:rsid w:val="00414B09"/>
    <w:rsid w:val="00415057"/>
    <w:rsid w:val="00415840"/>
    <w:rsid w:val="00417A7D"/>
    <w:rsid w:val="00417B1D"/>
    <w:rsid w:val="00417D49"/>
    <w:rsid w:val="00420A4F"/>
    <w:rsid w:val="00420B18"/>
    <w:rsid w:val="004233D3"/>
    <w:rsid w:val="0042370E"/>
    <w:rsid w:val="004242F0"/>
    <w:rsid w:val="00425A4F"/>
    <w:rsid w:val="00425B9F"/>
    <w:rsid w:val="0042676E"/>
    <w:rsid w:val="0042715E"/>
    <w:rsid w:val="004274ED"/>
    <w:rsid w:val="0043007C"/>
    <w:rsid w:val="00430092"/>
    <w:rsid w:val="004309CA"/>
    <w:rsid w:val="00430EF3"/>
    <w:rsid w:val="004327D1"/>
    <w:rsid w:val="00432D39"/>
    <w:rsid w:val="004332E8"/>
    <w:rsid w:val="004336D1"/>
    <w:rsid w:val="00433B3D"/>
    <w:rsid w:val="00433CB0"/>
    <w:rsid w:val="0043489C"/>
    <w:rsid w:val="00436B36"/>
    <w:rsid w:val="00437C4B"/>
    <w:rsid w:val="00440C51"/>
    <w:rsid w:val="00440E4E"/>
    <w:rsid w:val="00441956"/>
    <w:rsid w:val="00442042"/>
    <w:rsid w:val="0044270A"/>
    <w:rsid w:val="00443546"/>
    <w:rsid w:val="00443DA6"/>
    <w:rsid w:val="0044438E"/>
    <w:rsid w:val="004448F9"/>
    <w:rsid w:val="0044509F"/>
    <w:rsid w:val="00445AFD"/>
    <w:rsid w:val="00446349"/>
    <w:rsid w:val="00447092"/>
    <w:rsid w:val="00450186"/>
    <w:rsid w:val="004503E7"/>
    <w:rsid w:val="00450CA0"/>
    <w:rsid w:val="0045259F"/>
    <w:rsid w:val="004526BA"/>
    <w:rsid w:val="00453595"/>
    <w:rsid w:val="004554A5"/>
    <w:rsid w:val="00456DF1"/>
    <w:rsid w:val="00457B29"/>
    <w:rsid w:val="00457F24"/>
    <w:rsid w:val="00457FA4"/>
    <w:rsid w:val="0046030A"/>
    <w:rsid w:val="0046056B"/>
    <w:rsid w:val="004614A5"/>
    <w:rsid w:val="00461DC9"/>
    <w:rsid w:val="00464938"/>
    <w:rsid w:val="0046506F"/>
    <w:rsid w:val="00465DA3"/>
    <w:rsid w:val="00466615"/>
    <w:rsid w:val="00466DC0"/>
    <w:rsid w:val="00467C9D"/>
    <w:rsid w:val="00467DC5"/>
    <w:rsid w:val="00470640"/>
    <w:rsid w:val="0047169A"/>
    <w:rsid w:val="0047205F"/>
    <w:rsid w:val="00472170"/>
    <w:rsid w:val="004723D6"/>
    <w:rsid w:val="004744BC"/>
    <w:rsid w:val="0047724C"/>
    <w:rsid w:val="004774B0"/>
    <w:rsid w:val="004774D9"/>
    <w:rsid w:val="00480703"/>
    <w:rsid w:val="00480828"/>
    <w:rsid w:val="004817EE"/>
    <w:rsid w:val="004820EC"/>
    <w:rsid w:val="00482466"/>
    <w:rsid w:val="00484583"/>
    <w:rsid w:val="00484A06"/>
    <w:rsid w:val="00485AA1"/>
    <w:rsid w:val="00485FBD"/>
    <w:rsid w:val="004863D3"/>
    <w:rsid w:val="004864E9"/>
    <w:rsid w:val="00486AAB"/>
    <w:rsid w:val="00490D1A"/>
    <w:rsid w:val="004914A2"/>
    <w:rsid w:val="00494600"/>
    <w:rsid w:val="004946BB"/>
    <w:rsid w:val="00494C52"/>
    <w:rsid w:val="004953FF"/>
    <w:rsid w:val="004954D9"/>
    <w:rsid w:val="004959EC"/>
    <w:rsid w:val="00496B6E"/>
    <w:rsid w:val="004A092D"/>
    <w:rsid w:val="004A12CE"/>
    <w:rsid w:val="004A1C8E"/>
    <w:rsid w:val="004A1E50"/>
    <w:rsid w:val="004A20C9"/>
    <w:rsid w:val="004A2B21"/>
    <w:rsid w:val="004A2D6A"/>
    <w:rsid w:val="004A2FF1"/>
    <w:rsid w:val="004A339C"/>
    <w:rsid w:val="004A33D6"/>
    <w:rsid w:val="004A3AEB"/>
    <w:rsid w:val="004A4709"/>
    <w:rsid w:val="004A4C3F"/>
    <w:rsid w:val="004A4CAF"/>
    <w:rsid w:val="004A4D00"/>
    <w:rsid w:val="004A51F5"/>
    <w:rsid w:val="004A5531"/>
    <w:rsid w:val="004A55DC"/>
    <w:rsid w:val="004A5C95"/>
    <w:rsid w:val="004A62D7"/>
    <w:rsid w:val="004A6957"/>
    <w:rsid w:val="004B019C"/>
    <w:rsid w:val="004B0CE5"/>
    <w:rsid w:val="004B2A19"/>
    <w:rsid w:val="004B301D"/>
    <w:rsid w:val="004B3EC9"/>
    <w:rsid w:val="004B48B7"/>
    <w:rsid w:val="004B55E4"/>
    <w:rsid w:val="004B6241"/>
    <w:rsid w:val="004B72BE"/>
    <w:rsid w:val="004B7F3A"/>
    <w:rsid w:val="004C1678"/>
    <w:rsid w:val="004C23BC"/>
    <w:rsid w:val="004C309E"/>
    <w:rsid w:val="004C3529"/>
    <w:rsid w:val="004C4787"/>
    <w:rsid w:val="004C5086"/>
    <w:rsid w:val="004C636C"/>
    <w:rsid w:val="004C67F8"/>
    <w:rsid w:val="004C68D7"/>
    <w:rsid w:val="004C6FE6"/>
    <w:rsid w:val="004C7212"/>
    <w:rsid w:val="004C7736"/>
    <w:rsid w:val="004C77B9"/>
    <w:rsid w:val="004D1EDD"/>
    <w:rsid w:val="004D2162"/>
    <w:rsid w:val="004D2616"/>
    <w:rsid w:val="004D3723"/>
    <w:rsid w:val="004D3DDD"/>
    <w:rsid w:val="004D418F"/>
    <w:rsid w:val="004D41F0"/>
    <w:rsid w:val="004D49E2"/>
    <w:rsid w:val="004D5F50"/>
    <w:rsid w:val="004E0148"/>
    <w:rsid w:val="004E0AA8"/>
    <w:rsid w:val="004E13D8"/>
    <w:rsid w:val="004E1CA5"/>
    <w:rsid w:val="004E3041"/>
    <w:rsid w:val="004E30D9"/>
    <w:rsid w:val="004E38C2"/>
    <w:rsid w:val="004E4336"/>
    <w:rsid w:val="004E473D"/>
    <w:rsid w:val="004E4C86"/>
    <w:rsid w:val="004E5F54"/>
    <w:rsid w:val="004F07CB"/>
    <w:rsid w:val="004F1E0C"/>
    <w:rsid w:val="004F22C8"/>
    <w:rsid w:val="004F2485"/>
    <w:rsid w:val="004F2535"/>
    <w:rsid w:val="004F48EC"/>
    <w:rsid w:val="004F4A2A"/>
    <w:rsid w:val="004F50E0"/>
    <w:rsid w:val="004F5519"/>
    <w:rsid w:val="004F5F04"/>
    <w:rsid w:val="004F61FF"/>
    <w:rsid w:val="004F6FAE"/>
    <w:rsid w:val="004F7745"/>
    <w:rsid w:val="004F7DB0"/>
    <w:rsid w:val="00500815"/>
    <w:rsid w:val="00500CE8"/>
    <w:rsid w:val="00500D02"/>
    <w:rsid w:val="00500DB1"/>
    <w:rsid w:val="00500EF2"/>
    <w:rsid w:val="00501657"/>
    <w:rsid w:val="005017C1"/>
    <w:rsid w:val="00501A1E"/>
    <w:rsid w:val="00502437"/>
    <w:rsid w:val="00502652"/>
    <w:rsid w:val="005037C5"/>
    <w:rsid w:val="00503F8E"/>
    <w:rsid w:val="00504E79"/>
    <w:rsid w:val="00505600"/>
    <w:rsid w:val="00505919"/>
    <w:rsid w:val="00505B9A"/>
    <w:rsid w:val="00505C4A"/>
    <w:rsid w:val="0050631F"/>
    <w:rsid w:val="005076A4"/>
    <w:rsid w:val="00507822"/>
    <w:rsid w:val="005108CF"/>
    <w:rsid w:val="00512D66"/>
    <w:rsid w:val="00513920"/>
    <w:rsid w:val="0051462D"/>
    <w:rsid w:val="00516841"/>
    <w:rsid w:val="0051697F"/>
    <w:rsid w:val="00516D85"/>
    <w:rsid w:val="00517E69"/>
    <w:rsid w:val="00517EF2"/>
    <w:rsid w:val="00520C10"/>
    <w:rsid w:val="00521AF0"/>
    <w:rsid w:val="005255BE"/>
    <w:rsid w:val="005259E1"/>
    <w:rsid w:val="00525E19"/>
    <w:rsid w:val="00526DC1"/>
    <w:rsid w:val="005278F7"/>
    <w:rsid w:val="005279B0"/>
    <w:rsid w:val="00527C2D"/>
    <w:rsid w:val="005304DB"/>
    <w:rsid w:val="00530B75"/>
    <w:rsid w:val="00530C8D"/>
    <w:rsid w:val="00530E38"/>
    <w:rsid w:val="0053132D"/>
    <w:rsid w:val="0053265B"/>
    <w:rsid w:val="005341BB"/>
    <w:rsid w:val="00534302"/>
    <w:rsid w:val="005346DC"/>
    <w:rsid w:val="005347FF"/>
    <w:rsid w:val="00535839"/>
    <w:rsid w:val="00535FE3"/>
    <w:rsid w:val="005379EC"/>
    <w:rsid w:val="00540059"/>
    <w:rsid w:val="0054032E"/>
    <w:rsid w:val="0054137E"/>
    <w:rsid w:val="005419B0"/>
    <w:rsid w:val="00542AE4"/>
    <w:rsid w:val="00542D7A"/>
    <w:rsid w:val="0054338A"/>
    <w:rsid w:val="0054348A"/>
    <w:rsid w:val="00544CD8"/>
    <w:rsid w:val="00545CE7"/>
    <w:rsid w:val="0054718C"/>
    <w:rsid w:val="00550390"/>
    <w:rsid w:val="00551CCC"/>
    <w:rsid w:val="005537F1"/>
    <w:rsid w:val="00555105"/>
    <w:rsid w:val="00555C2A"/>
    <w:rsid w:val="0055602C"/>
    <w:rsid w:val="005573D0"/>
    <w:rsid w:val="005606ED"/>
    <w:rsid w:val="00561439"/>
    <w:rsid w:val="00562105"/>
    <w:rsid w:val="00562694"/>
    <w:rsid w:val="005628F8"/>
    <w:rsid w:val="00564147"/>
    <w:rsid w:val="005646F9"/>
    <w:rsid w:val="00564C4D"/>
    <w:rsid w:val="00564E19"/>
    <w:rsid w:val="005659C4"/>
    <w:rsid w:val="00565D4D"/>
    <w:rsid w:val="00566628"/>
    <w:rsid w:val="005673C9"/>
    <w:rsid w:val="00571031"/>
    <w:rsid w:val="00571DD6"/>
    <w:rsid w:val="0057270A"/>
    <w:rsid w:val="00572ED8"/>
    <w:rsid w:val="0057390B"/>
    <w:rsid w:val="00573E10"/>
    <w:rsid w:val="00573ED2"/>
    <w:rsid w:val="00575A37"/>
    <w:rsid w:val="00575CC6"/>
    <w:rsid w:val="00576E21"/>
    <w:rsid w:val="00577699"/>
    <w:rsid w:val="00580112"/>
    <w:rsid w:val="00580928"/>
    <w:rsid w:val="00580BB8"/>
    <w:rsid w:val="00581628"/>
    <w:rsid w:val="00582D24"/>
    <w:rsid w:val="00582E6C"/>
    <w:rsid w:val="0058355E"/>
    <w:rsid w:val="005837D8"/>
    <w:rsid w:val="00583AEA"/>
    <w:rsid w:val="005846BD"/>
    <w:rsid w:val="0058474C"/>
    <w:rsid w:val="00585219"/>
    <w:rsid w:val="00586064"/>
    <w:rsid w:val="00586082"/>
    <w:rsid w:val="005877C3"/>
    <w:rsid w:val="00587FEB"/>
    <w:rsid w:val="0059040E"/>
    <w:rsid w:val="005924D3"/>
    <w:rsid w:val="0059469C"/>
    <w:rsid w:val="00594DE4"/>
    <w:rsid w:val="00595F30"/>
    <w:rsid w:val="005964B9"/>
    <w:rsid w:val="005966B2"/>
    <w:rsid w:val="00596A49"/>
    <w:rsid w:val="00596B30"/>
    <w:rsid w:val="00597495"/>
    <w:rsid w:val="00597F78"/>
    <w:rsid w:val="005A0586"/>
    <w:rsid w:val="005A0BB9"/>
    <w:rsid w:val="005A107F"/>
    <w:rsid w:val="005A10C1"/>
    <w:rsid w:val="005A20F9"/>
    <w:rsid w:val="005A3B17"/>
    <w:rsid w:val="005A5792"/>
    <w:rsid w:val="005B30ED"/>
    <w:rsid w:val="005B3954"/>
    <w:rsid w:val="005B58BB"/>
    <w:rsid w:val="005B6956"/>
    <w:rsid w:val="005B6D5D"/>
    <w:rsid w:val="005C0903"/>
    <w:rsid w:val="005C145B"/>
    <w:rsid w:val="005C1689"/>
    <w:rsid w:val="005C293F"/>
    <w:rsid w:val="005C2948"/>
    <w:rsid w:val="005C2AA9"/>
    <w:rsid w:val="005C2B2A"/>
    <w:rsid w:val="005C3255"/>
    <w:rsid w:val="005C3B66"/>
    <w:rsid w:val="005C4E97"/>
    <w:rsid w:val="005C52F7"/>
    <w:rsid w:val="005C6A1C"/>
    <w:rsid w:val="005C77B2"/>
    <w:rsid w:val="005C7D8E"/>
    <w:rsid w:val="005D2BD9"/>
    <w:rsid w:val="005D33B9"/>
    <w:rsid w:val="005D3943"/>
    <w:rsid w:val="005D484F"/>
    <w:rsid w:val="005D49DF"/>
    <w:rsid w:val="005D609E"/>
    <w:rsid w:val="005D6C0D"/>
    <w:rsid w:val="005D6D32"/>
    <w:rsid w:val="005E0E1C"/>
    <w:rsid w:val="005E1AF8"/>
    <w:rsid w:val="005E2673"/>
    <w:rsid w:val="005E296B"/>
    <w:rsid w:val="005E29CF"/>
    <w:rsid w:val="005E37F0"/>
    <w:rsid w:val="005E3EF8"/>
    <w:rsid w:val="005E5479"/>
    <w:rsid w:val="005E5FAE"/>
    <w:rsid w:val="005E67D4"/>
    <w:rsid w:val="005F02BE"/>
    <w:rsid w:val="005F046B"/>
    <w:rsid w:val="005F09CD"/>
    <w:rsid w:val="005F15EE"/>
    <w:rsid w:val="005F1CD9"/>
    <w:rsid w:val="005F2DBC"/>
    <w:rsid w:val="005F2E1F"/>
    <w:rsid w:val="005F3348"/>
    <w:rsid w:val="005F3676"/>
    <w:rsid w:val="005F4298"/>
    <w:rsid w:val="005F4D80"/>
    <w:rsid w:val="005F6811"/>
    <w:rsid w:val="005F72DE"/>
    <w:rsid w:val="005F74A9"/>
    <w:rsid w:val="006008AE"/>
    <w:rsid w:val="006013F1"/>
    <w:rsid w:val="00601E2E"/>
    <w:rsid w:val="006026BF"/>
    <w:rsid w:val="006038D9"/>
    <w:rsid w:val="0060393C"/>
    <w:rsid w:val="00603C5D"/>
    <w:rsid w:val="00603EEF"/>
    <w:rsid w:val="006041B6"/>
    <w:rsid w:val="006045A6"/>
    <w:rsid w:val="0060686E"/>
    <w:rsid w:val="00607D3D"/>
    <w:rsid w:val="00610A07"/>
    <w:rsid w:val="00612517"/>
    <w:rsid w:val="0061252F"/>
    <w:rsid w:val="00612A20"/>
    <w:rsid w:val="00613161"/>
    <w:rsid w:val="006132A0"/>
    <w:rsid w:val="00613E09"/>
    <w:rsid w:val="00614253"/>
    <w:rsid w:val="0061456F"/>
    <w:rsid w:val="006157AC"/>
    <w:rsid w:val="006159CB"/>
    <w:rsid w:val="00617371"/>
    <w:rsid w:val="00620052"/>
    <w:rsid w:val="00621E20"/>
    <w:rsid w:val="006226E3"/>
    <w:rsid w:val="006228CB"/>
    <w:rsid w:val="0062333C"/>
    <w:rsid w:val="00624289"/>
    <w:rsid w:val="00624578"/>
    <w:rsid w:val="0062472A"/>
    <w:rsid w:val="006249F0"/>
    <w:rsid w:val="00625B1E"/>
    <w:rsid w:val="00627FD0"/>
    <w:rsid w:val="00631126"/>
    <w:rsid w:val="00631456"/>
    <w:rsid w:val="00631795"/>
    <w:rsid w:val="00632883"/>
    <w:rsid w:val="006339C0"/>
    <w:rsid w:val="00633C46"/>
    <w:rsid w:val="006355BF"/>
    <w:rsid w:val="00635A99"/>
    <w:rsid w:val="00635BB0"/>
    <w:rsid w:val="00636CB5"/>
    <w:rsid w:val="00637417"/>
    <w:rsid w:val="006400AC"/>
    <w:rsid w:val="00640713"/>
    <w:rsid w:val="00640DF1"/>
    <w:rsid w:val="0064145C"/>
    <w:rsid w:val="00642CB9"/>
    <w:rsid w:val="00643714"/>
    <w:rsid w:val="0064474B"/>
    <w:rsid w:val="00644981"/>
    <w:rsid w:val="00644B5E"/>
    <w:rsid w:val="00644EFD"/>
    <w:rsid w:val="0064515D"/>
    <w:rsid w:val="00646A44"/>
    <w:rsid w:val="00646D83"/>
    <w:rsid w:val="0065088A"/>
    <w:rsid w:val="00651CB3"/>
    <w:rsid w:val="00651FD5"/>
    <w:rsid w:val="00652103"/>
    <w:rsid w:val="00652473"/>
    <w:rsid w:val="00652B89"/>
    <w:rsid w:val="006533F9"/>
    <w:rsid w:val="00653BE6"/>
    <w:rsid w:val="0065490C"/>
    <w:rsid w:val="0065605A"/>
    <w:rsid w:val="00656311"/>
    <w:rsid w:val="00656802"/>
    <w:rsid w:val="00657CCB"/>
    <w:rsid w:val="0066020F"/>
    <w:rsid w:val="006609F9"/>
    <w:rsid w:val="00661B43"/>
    <w:rsid w:val="006622AF"/>
    <w:rsid w:val="0066244E"/>
    <w:rsid w:val="0066355E"/>
    <w:rsid w:val="0066696E"/>
    <w:rsid w:val="00670FCA"/>
    <w:rsid w:val="00671A6D"/>
    <w:rsid w:val="00672F9A"/>
    <w:rsid w:val="00673244"/>
    <w:rsid w:val="0067376B"/>
    <w:rsid w:val="00674626"/>
    <w:rsid w:val="00675615"/>
    <w:rsid w:val="00676638"/>
    <w:rsid w:val="00676E80"/>
    <w:rsid w:val="006802D0"/>
    <w:rsid w:val="0068057D"/>
    <w:rsid w:val="00680C9A"/>
    <w:rsid w:val="00680CB4"/>
    <w:rsid w:val="00681536"/>
    <w:rsid w:val="00681F89"/>
    <w:rsid w:val="0068295C"/>
    <w:rsid w:val="00683A93"/>
    <w:rsid w:val="00685C0D"/>
    <w:rsid w:val="0068723C"/>
    <w:rsid w:val="006874C7"/>
    <w:rsid w:val="0068768A"/>
    <w:rsid w:val="00687B7F"/>
    <w:rsid w:val="0069017B"/>
    <w:rsid w:val="00690DCB"/>
    <w:rsid w:val="00691C11"/>
    <w:rsid w:val="006922CD"/>
    <w:rsid w:val="00692DCC"/>
    <w:rsid w:val="00694067"/>
    <w:rsid w:val="00694A2F"/>
    <w:rsid w:val="00694BD0"/>
    <w:rsid w:val="00695D00"/>
    <w:rsid w:val="00696DEE"/>
    <w:rsid w:val="006A0595"/>
    <w:rsid w:val="006A09C2"/>
    <w:rsid w:val="006A328B"/>
    <w:rsid w:val="006A3352"/>
    <w:rsid w:val="006A338C"/>
    <w:rsid w:val="006A3B2C"/>
    <w:rsid w:val="006A425B"/>
    <w:rsid w:val="006A4772"/>
    <w:rsid w:val="006A4AB1"/>
    <w:rsid w:val="006A5FD8"/>
    <w:rsid w:val="006A6D39"/>
    <w:rsid w:val="006A703D"/>
    <w:rsid w:val="006A768E"/>
    <w:rsid w:val="006A79AA"/>
    <w:rsid w:val="006A7D6D"/>
    <w:rsid w:val="006B13D4"/>
    <w:rsid w:val="006B1765"/>
    <w:rsid w:val="006B28AC"/>
    <w:rsid w:val="006B2C7E"/>
    <w:rsid w:val="006B373C"/>
    <w:rsid w:val="006B4966"/>
    <w:rsid w:val="006B5659"/>
    <w:rsid w:val="006B5D73"/>
    <w:rsid w:val="006B6637"/>
    <w:rsid w:val="006B7650"/>
    <w:rsid w:val="006B7E70"/>
    <w:rsid w:val="006B7FD5"/>
    <w:rsid w:val="006C0616"/>
    <w:rsid w:val="006C09EE"/>
    <w:rsid w:val="006C12E6"/>
    <w:rsid w:val="006C1867"/>
    <w:rsid w:val="006C18A0"/>
    <w:rsid w:val="006C1D60"/>
    <w:rsid w:val="006C200D"/>
    <w:rsid w:val="006C2106"/>
    <w:rsid w:val="006C263F"/>
    <w:rsid w:val="006C30E3"/>
    <w:rsid w:val="006C32AA"/>
    <w:rsid w:val="006C4204"/>
    <w:rsid w:val="006C6241"/>
    <w:rsid w:val="006C660F"/>
    <w:rsid w:val="006C6CB9"/>
    <w:rsid w:val="006C7434"/>
    <w:rsid w:val="006C76FC"/>
    <w:rsid w:val="006D0E41"/>
    <w:rsid w:val="006D3BB6"/>
    <w:rsid w:val="006D4DC4"/>
    <w:rsid w:val="006D4DC6"/>
    <w:rsid w:val="006D7CED"/>
    <w:rsid w:val="006E08F3"/>
    <w:rsid w:val="006E0A61"/>
    <w:rsid w:val="006E0B56"/>
    <w:rsid w:val="006E2408"/>
    <w:rsid w:val="006E25D6"/>
    <w:rsid w:val="006E2BF4"/>
    <w:rsid w:val="006E31F5"/>
    <w:rsid w:val="006E4EC2"/>
    <w:rsid w:val="006E69AA"/>
    <w:rsid w:val="006E6FD1"/>
    <w:rsid w:val="006E7A66"/>
    <w:rsid w:val="006F02F4"/>
    <w:rsid w:val="006F0AD6"/>
    <w:rsid w:val="006F0F1C"/>
    <w:rsid w:val="006F20A2"/>
    <w:rsid w:val="006F24A1"/>
    <w:rsid w:val="006F2616"/>
    <w:rsid w:val="006F2F98"/>
    <w:rsid w:val="006F413E"/>
    <w:rsid w:val="006F5251"/>
    <w:rsid w:val="006F5717"/>
    <w:rsid w:val="006F58F8"/>
    <w:rsid w:val="006F5CC0"/>
    <w:rsid w:val="006F63B3"/>
    <w:rsid w:val="006F6F51"/>
    <w:rsid w:val="006F76D0"/>
    <w:rsid w:val="006F7704"/>
    <w:rsid w:val="006F7847"/>
    <w:rsid w:val="006F7D68"/>
    <w:rsid w:val="0070006B"/>
    <w:rsid w:val="00700AE7"/>
    <w:rsid w:val="00700D65"/>
    <w:rsid w:val="00703220"/>
    <w:rsid w:val="00705210"/>
    <w:rsid w:val="00706449"/>
    <w:rsid w:val="007065D6"/>
    <w:rsid w:val="007066C6"/>
    <w:rsid w:val="00711308"/>
    <w:rsid w:val="00711826"/>
    <w:rsid w:val="00711C56"/>
    <w:rsid w:val="00711E49"/>
    <w:rsid w:val="00711E8C"/>
    <w:rsid w:val="00712DD0"/>
    <w:rsid w:val="007135A0"/>
    <w:rsid w:val="00713D2C"/>
    <w:rsid w:val="007140D3"/>
    <w:rsid w:val="00714188"/>
    <w:rsid w:val="00714BB9"/>
    <w:rsid w:val="007153AB"/>
    <w:rsid w:val="007154A9"/>
    <w:rsid w:val="007158AA"/>
    <w:rsid w:val="00717526"/>
    <w:rsid w:val="00720351"/>
    <w:rsid w:val="0072044E"/>
    <w:rsid w:val="0072108D"/>
    <w:rsid w:val="007214AC"/>
    <w:rsid w:val="00722D24"/>
    <w:rsid w:val="00723633"/>
    <w:rsid w:val="00724F37"/>
    <w:rsid w:val="007305CE"/>
    <w:rsid w:val="00730B91"/>
    <w:rsid w:val="0073133A"/>
    <w:rsid w:val="007321C1"/>
    <w:rsid w:val="007325CC"/>
    <w:rsid w:val="007329B8"/>
    <w:rsid w:val="007329DF"/>
    <w:rsid w:val="0073316B"/>
    <w:rsid w:val="0073394F"/>
    <w:rsid w:val="00734039"/>
    <w:rsid w:val="00734E94"/>
    <w:rsid w:val="00735F6F"/>
    <w:rsid w:val="007366D6"/>
    <w:rsid w:val="00737720"/>
    <w:rsid w:val="00737AFA"/>
    <w:rsid w:val="00737B5A"/>
    <w:rsid w:val="00743584"/>
    <w:rsid w:val="007435EE"/>
    <w:rsid w:val="007437AF"/>
    <w:rsid w:val="007445FF"/>
    <w:rsid w:val="0074494D"/>
    <w:rsid w:val="00746A4A"/>
    <w:rsid w:val="00750622"/>
    <w:rsid w:val="007507B2"/>
    <w:rsid w:val="007514D2"/>
    <w:rsid w:val="00752517"/>
    <w:rsid w:val="00752E2A"/>
    <w:rsid w:val="007535EB"/>
    <w:rsid w:val="00753872"/>
    <w:rsid w:val="00754F05"/>
    <w:rsid w:val="00755433"/>
    <w:rsid w:val="00755DD5"/>
    <w:rsid w:val="007569A6"/>
    <w:rsid w:val="007575EF"/>
    <w:rsid w:val="00760975"/>
    <w:rsid w:val="007609BF"/>
    <w:rsid w:val="00761073"/>
    <w:rsid w:val="007612FA"/>
    <w:rsid w:val="0076145C"/>
    <w:rsid w:val="00762E6A"/>
    <w:rsid w:val="00763EE5"/>
    <w:rsid w:val="00764B82"/>
    <w:rsid w:val="00764EA1"/>
    <w:rsid w:val="00764F0F"/>
    <w:rsid w:val="00764FD7"/>
    <w:rsid w:val="00765148"/>
    <w:rsid w:val="007655BC"/>
    <w:rsid w:val="0076604F"/>
    <w:rsid w:val="00766871"/>
    <w:rsid w:val="00766E79"/>
    <w:rsid w:val="0077019B"/>
    <w:rsid w:val="00772BC1"/>
    <w:rsid w:val="00773A8C"/>
    <w:rsid w:val="00774E22"/>
    <w:rsid w:val="007803EC"/>
    <w:rsid w:val="00780940"/>
    <w:rsid w:val="00781064"/>
    <w:rsid w:val="0078246B"/>
    <w:rsid w:val="00783363"/>
    <w:rsid w:val="00784FFD"/>
    <w:rsid w:val="007850EF"/>
    <w:rsid w:val="0078792B"/>
    <w:rsid w:val="0078794D"/>
    <w:rsid w:val="007901A0"/>
    <w:rsid w:val="00790473"/>
    <w:rsid w:val="0079150C"/>
    <w:rsid w:val="00791737"/>
    <w:rsid w:val="00791B2C"/>
    <w:rsid w:val="0079257E"/>
    <w:rsid w:val="00792A68"/>
    <w:rsid w:val="00792E0A"/>
    <w:rsid w:val="00793470"/>
    <w:rsid w:val="0079355E"/>
    <w:rsid w:val="00793C5E"/>
    <w:rsid w:val="0079576B"/>
    <w:rsid w:val="00796763"/>
    <w:rsid w:val="0079731A"/>
    <w:rsid w:val="007A0690"/>
    <w:rsid w:val="007A0CA5"/>
    <w:rsid w:val="007A199A"/>
    <w:rsid w:val="007A2263"/>
    <w:rsid w:val="007A2B35"/>
    <w:rsid w:val="007A2C8A"/>
    <w:rsid w:val="007A30D9"/>
    <w:rsid w:val="007A4D55"/>
    <w:rsid w:val="007A4DDD"/>
    <w:rsid w:val="007A632A"/>
    <w:rsid w:val="007A67F3"/>
    <w:rsid w:val="007A70AB"/>
    <w:rsid w:val="007A70FE"/>
    <w:rsid w:val="007A7859"/>
    <w:rsid w:val="007A7E57"/>
    <w:rsid w:val="007B0140"/>
    <w:rsid w:val="007B0952"/>
    <w:rsid w:val="007B1D73"/>
    <w:rsid w:val="007B3815"/>
    <w:rsid w:val="007B509D"/>
    <w:rsid w:val="007B6B1A"/>
    <w:rsid w:val="007B71C2"/>
    <w:rsid w:val="007B7462"/>
    <w:rsid w:val="007B7494"/>
    <w:rsid w:val="007B79C1"/>
    <w:rsid w:val="007B7B2F"/>
    <w:rsid w:val="007B7CF8"/>
    <w:rsid w:val="007C0177"/>
    <w:rsid w:val="007C04D4"/>
    <w:rsid w:val="007C17E6"/>
    <w:rsid w:val="007C1E14"/>
    <w:rsid w:val="007C35DC"/>
    <w:rsid w:val="007C46D1"/>
    <w:rsid w:val="007C577F"/>
    <w:rsid w:val="007C5B98"/>
    <w:rsid w:val="007C6D9B"/>
    <w:rsid w:val="007C7CA5"/>
    <w:rsid w:val="007D0768"/>
    <w:rsid w:val="007D108D"/>
    <w:rsid w:val="007D1F7F"/>
    <w:rsid w:val="007D21D0"/>
    <w:rsid w:val="007D34F1"/>
    <w:rsid w:val="007D404D"/>
    <w:rsid w:val="007D4C8A"/>
    <w:rsid w:val="007D5207"/>
    <w:rsid w:val="007D6A06"/>
    <w:rsid w:val="007D6DE4"/>
    <w:rsid w:val="007E03D2"/>
    <w:rsid w:val="007E0D03"/>
    <w:rsid w:val="007E1D6A"/>
    <w:rsid w:val="007E1DBC"/>
    <w:rsid w:val="007E1F2A"/>
    <w:rsid w:val="007E2CBD"/>
    <w:rsid w:val="007E3823"/>
    <w:rsid w:val="007E4CC2"/>
    <w:rsid w:val="007E5784"/>
    <w:rsid w:val="007E5856"/>
    <w:rsid w:val="007F162A"/>
    <w:rsid w:val="007F198D"/>
    <w:rsid w:val="007F238D"/>
    <w:rsid w:val="007F3310"/>
    <w:rsid w:val="007F42D8"/>
    <w:rsid w:val="007F47BF"/>
    <w:rsid w:val="007F480B"/>
    <w:rsid w:val="007F4D62"/>
    <w:rsid w:val="007F5A25"/>
    <w:rsid w:val="007F5E47"/>
    <w:rsid w:val="007F6395"/>
    <w:rsid w:val="007F63F0"/>
    <w:rsid w:val="007F6B99"/>
    <w:rsid w:val="007F7A24"/>
    <w:rsid w:val="007F7B26"/>
    <w:rsid w:val="007F7F17"/>
    <w:rsid w:val="00800D00"/>
    <w:rsid w:val="00801354"/>
    <w:rsid w:val="00801EAF"/>
    <w:rsid w:val="008022F7"/>
    <w:rsid w:val="00802BE8"/>
    <w:rsid w:val="00802CB6"/>
    <w:rsid w:val="00802E61"/>
    <w:rsid w:val="00803118"/>
    <w:rsid w:val="00804ACB"/>
    <w:rsid w:val="00804C87"/>
    <w:rsid w:val="00804E33"/>
    <w:rsid w:val="00806598"/>
    <w:rsid w:val="008077B8"/>
    <w:rsid w:val="00807B23"/>
    <w:rsid w:val="008107F8"/>
    <w:rsid w:val="00810AFE"/>
    <w:rsid w:val="00810D22"/>
    <w:rsid w:val="008116DB"/>
    <w:rsid w:val="00814147"/>
    <w:rsid w:val="00814D7D"/>
    <w:rsid w:val="00814DE1"/>
    <w:rsid w:val="008154A0"/>
    <w:rsid w:val="00816932"/>
    <w:rsid w:val="00817043"/>
    <w:rsid w:val="008170C5"/>
    <w:rsid w:val="0081798C"/>
    <w:rsid w:val="00820422"/>
    <w:rsid w:val="00820C65"/>
    <w:rsid w:val="0082244D"/>
    <w:rsid w:val="00822CD7"/>
    <w:rsid w:val="008247F4"/>
    <w:rsid w:val="008248C4"/>
    <w:rsid w:val="0082493A"/>
    <w:rsid w:val="008254AA"/>
    <w:rsid w:val="008259BE"/>
    <w:rsid w:val="00825BDD"/>
    <w:rsid w:val="00825ECC"/>
    <w:rsid w:val="0082666D"/>
    <w:rsid w:val="00826AED"/>
    <w:rsid w:val="00826F08"/>
    <w:rsid w:val="008270E5"/>
    <w:rsid w:val="00827ACC"/>
    <w:rsid w:val="00827E2E"/>
    <w:rsid w:val="008316DF"/>
    <w:rsid w:val="00832B33"/>
    <w:rsid w:val="00833B96"/>
    <w:rsid w:val="0083429F"/>
    <w:rsid w:val="00834464"/>
    <w:rsid w:val="008348E6"/>
    <w:rsid w:val="00834907"/>
    <w:rsid w:val="00834A66"/>
    <w:rsid w:val="00840CA6"/>
    <w:rsid w:val="00840E63"/>
    <w:rsid w:val="00841E67"/>
    <w:rsid w:val="00841FA6"/>
    <w:rsid w:val="00842054"/>
    <w:rsid w:val="008420E1"/>
    <w:rsid w:val="00844BEF"/>
    <w:rsid w:val="00845391"/>
    <w:rsid w:val="00845502"/>
    <w:rsid w:val="0084615B"/>
    <w:rsid w:val="00850109"/>
    <w:rsid w:val="008502AF"/>
    <w:rsid w:val="00850A2A"/>
    <w:rsid w:val="008517A3"/>
    <w:rsid w:val="008525BF"/>
    <w:rsid w:val="00852B12"/>
    <w:rsid w:val="00853059"/>
    <w:rsid w:val="0085519F"/>
    <w:rsid w:val="0085563E"/>
    <w:rsid w:val="008565DD"/>
    <w:rsid w:val="00856804"/>
    <w:rsid w:val="008577B0"/>
    <w:rsid w:val="00857C19"/>
    <w:rsid w:val="008608F6"/>
    <w:rsid w:val="00861778"/>
    <w:rsid w:val="00861B6E"/>
    <w:rsid w:val="0086267C"/>
    <w:rsid w:val="00862C39"/>
    <w:rsid w:val="00863143"/>
    <w:rsid w:val="008632C7"/>
    <w:rsid w:val="00863F06"/>
    <w:rsid w:val="00865EC8"/>
    <w:rsid w:val="00866B40"/>
    <w:rsid w:val="00866D3E"/>
    <w:rsid w:val="0087099F"/>
    <w:rsid w:val="00870B06"/>
    <w:rsid w:val="0087212E"/>
    <w:rsid w:val="00872AA6"/>
    <w:rsid w:val="00873757"/>
    <w:rsid w:val="00874D4B"/>
    <w:rsid w:val="00874E4C"/>
    <w:rsid w:val="008754BC"/>
    <w:rsid w:val="008761E7"/>
    <w:rsid w:val="00877C89"/>
    <w:rsid w:val="008806EC"/>
    <w:rsid w:val="008810A7"/>
    <w:rsid w:val="00883167"/>
    <w:rsid w:val="00883EA7"/>
    <w:rsid w:val="00884210"/>
    <w:rsid w:val="00884AFA"/>
    <w:rsid w:val="00885C04"/>
    <w:rsid w:val="008861B8"/>
    <w:rsid w:val="00886851"/>
    <w:rsid w:val="00886E91"/>
    <w:rsid w:val="00886FF4"/>
    <w:rsid w:val="00887865"/>
    <w:rsid w:val="00891575"/>
    <w:rsid w:val="00891FDB"/>
    <w:rsid w:val="008921BD"/>
    <w:rsid w:val="00892522"/>
    <w:rsid w:val="00893217"/>
    <w:rsid w:val="00894482"/>
    <w:rsid w:val="0089655E"/>
    <w:rsid w:val="00896783"/>
    <w:rsid w:val="00896B52"/>
    <w:rsid w:val="008976A4"/>
    <w:rsid w:val="008A056F"/>
    <w:rsid w:val="008A078C"/>
    <w:rsid w:val="008A3280"/>
    <w:rsid w:val="008A5F3F"/>
    <w:rsid w:val="008A6668"/>
    <w:rsid w:val="008A66B9"/>
    <w:rsid w:val="008A6923"/>
    <w:rsid w:val="008A6D1F"/>
    <w:rsid w:val="008A6D5C"/>
    <w:rsid w:val="008A7DCE"/>
    <w:rsid w:val="008B09B5"/>
    <w:rsid w:val="008B0A62"/>
    <w:rsid w:val="008B170F"/>
    <w:rsid w:val="008B18CC"/>
    <w:rsid w:val="008B2973"/>
    <w:rsid w:val="008B2B3F"/>
    <w:rsid w:val="008B332E"/>
    <w:rsid w:val="008B566A"/>
    <w:rsid w:val="008B5A60"/>
    <w:rsid w:val="008B6773"/>
    <w:rsid w:val="008B69F4"/>
    <w:rsid w:val="008B6B2E"/>
    <w:rsid w:val="008B6C9C"/>
    <w:rsid w:val="008C0E70"/>
    <w:rsid w:val="008C1506"/>
    <w:rsid w:val="008C258C"/>
    <w:rsid w:val="008C2639"/>
    <w:rsid w:val="008C3767"/>
    <w:rsid w:val="008C3B39"/>
    <w:rsid w:val="008C457E"/>
    <w:rsid w:val="008C46AC"/>
    <w:rsid w:val="008C4F37"/>
    <w:rsid w:val="008C4FB2"/>
    <w:rsid w:val="008C53EC"/>
    <w:rsid w:val="008C5E40"/>
    <w:rsid w:val="008C5FA3"/>
    <w:rsid w:val="008C6038"/>
    <w:rsid w:val="008C749C"/>
    <w:rsid w:val="008D0B92"/>
    <w:rsid w:val="008D137C"/>
    <w:rsid w:val="008D1DE2"/>
    <w:rsid w:val="008D2E06"/>
    <w:rsid w:val="008D35ED"/>
    <w:rsid w:val="008D51C1"/>
    <w:rsid w:val="008D51F4"/>
    <w:rsid w:val="008D52B1"/>
    <w:rsid w:val="008D52DC"/>
    <w:rsid w:val="008D6030"/>
    <w:rsid w:val="008D6821"/>
    <w:rsid w:val="008D77CF"/>
    <w:rsid w:val="008E04BF"/>
    <w:rsid w:val="008E1AC7"/>
    <w:rsid w:val="008E2C59"/>
    <w:rsid w:val="008E2EDC"/>
    <w:rsid w:val="008E3C94"/>
    <w:rsid w:val="008E4B44"/>
    <w:rsid w:val="008E5A9E"/>
    <w:rsid w:val="008E65F7"/>
    <w:rsid w:val="008E67DF"/>
    <w:rsid w:val="008E68C3"/>
    <w:rsid w:val="008E6B4A"/>
    <w:rsid w:val="008E6BD5"/>
    <w:rsid w:val="008F1978"/>
    <w:rsid w:val="008F1F7D"/>
    <w:rsid w:val="008F2EB0"/>
    <w:rsid w:val="008F4435"/>
    <w:rsid w:val="008F5397"/>
    <w:rsid w:val="008F56C2"/>
    <w:rsid w:val="008F623A"/>
    <w:rsid w:val="008F72CA"/>
    <w:rsid w:val="008F7890"/>
    <w:rsid w:val="008F79AF"/>
    <w:rsid w:val="00900387"/>
    <w:rsid w:val="009018E9"/>
    <w:rsid w:val="00901AF0"/>
    <w:rsid w:val="00901EF3"/>
    <w:rsid w:val="00901FD3"/>
    <w:rsid w:val="00903551"/>
    <w:rsid w:val="0090548D"/>
    <w:rsid w:val="009062B9"/>
    <w:rsid w:val="00906440"/>
    <w:rsid w:val="009064CC"/>
    <w:rsid w:val="00906674"/>
    <w:rsid w:val="009116DA"/>
    <w:rsid w:val="0091183B"/>
    <w:rsid w:val="009127A1"/>
    <w:rsid w:val="00912815"/>
    <w:rsid w:val="009129E4"/>
    <w:rsid w:val="0091340F"/>
    <w:rsid w:val="00913782"/>
    <w:rsid w:val="00913786"/>
    <w:rsid w:val="00914951"/>
    <w:rsid w:val="00915877"/>
    <w:rsid w:val="00916B48"/>
    <w:rsid w:val="009177E5"/>
    <w:rsid w:val="00917C40"/>
    <w:rsid w:val="00917E9C"/>
    <w:rsid w:val="00921091"/>
    <w:rsid w:val="0092181D"/>
    <w:rsid w:val="00921C86"/>
    <w:rsid w:val="00921E58"/>
    <w:rsid w:val="00922883"/>
    <w:rsid w:val="00922DFC"/>
    <w:rsid w:val="00923A70"/>
    <w:rsid w:val="00923E42"/>
    <w:rsid w:val="00924905"/>
    <w:rsid w:val="00924AFA"/>
    <w:rsid w:val="00924C33"/>
    <w:rsid w:val="0092514C"/>
    <w:rsid w:val="00926394"/>
    <w:rsid w:val="00930121"/>
    <w:rsid w:val="00930E07"/>
    <w:rsid w:val="00931428"/>
    <w:rsid w:val="00932635"/>
    <w:rsid w:val="009330B6"/>
    <w:rsid w:val="009331F3"/>
    <w:rsid w:val="0093331C"/>
    <w:rsid w:val="00933FC9"/>
    <w:rsid w:val="00934310"/>
    <w:rsid w:val="009349D3"/>
    <w:rsid w:val="00934C07"/>
    <w:rsid w:val="00934C35"/>
    <w:rsid w:val="00934E97"/>
    <w:rsid w:val="00936516"/>
    <w:rsid w:val="009365C0"/>
    <w:rsid w:val="00936FA1"/>
    <w:rsid w:val="00940E38"/>
    <w:rsid w:val="00940F47"/>
    <w:rsid w:val="00941603"/>
    <w:rsid w:val="009422F2"/>
    <w:rsid w:val="00942954"/>
    <w:rsid w:val="00942D29"/>
    <w:rsid w:val="00942E35"/>
    <w:rsid w:val="00942E86"/>
    <w:rsid w:val="00943B32"/>
    <w:rsid w:val="00943B95"/>
    <w:rsid w:val="00944A83"/>
    <w:rsid w:val="00945F54"/>
    <w:rsid w:val="00946CB1"/>
    <w:rsid w:val="00946D86"/>
    <w:rsid w:val="00946FCA"/>
    <w:rsid w:val="00950B18"/>
    <w:rsid w:val="00951106"/>
    <w:rsid w:val="0095147D"/>
    <w:rsid w:val="00951491"/>
    <w:rsid w:val="009514A5"/>
    <w:rsid w:val="009514DD"/>
    <w:rsid w:val="00951CCC"/>
    <w:rsid w:val="009521B4"/>
    <w:rsid w:val="00952518"/>
    <w:rsid w:val="00952EAC"/>
    <w:rsid w:val="0095442C"/>
    <w:rsid w:val="009547A0"/>
    <w:rsid w:val="009551B3"/>
    <w:rsid w:val="009559C1"/>
    <w:rsid w:val="00957099"/>
    <w:rsid w:val="009577E7"/>
    <w:rsid w:val="009610C4"/>
    <w:rsid w:val="009621C3"/>
    <w:rsid w:val="00962CDB"/>
    <w:rsid w:val="00963056"/>
    <w:rsid w:val="009630B6"/>
    <w:rsid w:val="009660F9"/>
    <w:rsid w:val="009701A8"/>
    <w:rsid w:val="00970A16"/>
    <w:rsid w:val="00970C17"/>
    <w:rsid w:val="00971197"/>
    <w:rsid w:val="009715CE"/>
    <w:rsid w:val="00971995"/>
    <w:rsid w:val="00971DA8"/>
    <w:rsid w:val="009720E0"/>
    <w:rsid w:val="0097286B"/>
    <w:rsid w:val="00972CBF"/>
    <w:rsid w:val="00972E41"/>
    <w:rsid w:val="009732C8"/>
    <w:rsid w:val="00973B24"/>
    <w:rsid w:val="00973D95"/>
    <w:rsid w:val="00976108"/>
    <w:rsid w:val="009765DF"/>
    <w:rsid w:val="0097681F"/>
    <w:rsid w:val="00977078"/>
    <w:rsid w:val="0097767E"/>
    <w:rsid w:val="00981B9B"/>
    <w:rsid w:val="00982621"/>
    <w:rsid w:val="0098270C"/>
    <w:rsid w:val="0098297D"/>
    <w:rsid w:val="0098374E"/>
    <w:rsid w:val="00984015"/>
    <w:rsid w:val="009844CD"/>
    <w:rsid w:val="00984E4B"/>
    <w:rsid w:val="00984EE3"/>
    <w:rsid w:val="00985A99"/>
    <w:rsid w:val="00985D3C"/>
    <w:rsid w:val="00986662"/>
    <w:rsid w:val="00986757"/>
    <w:rsid w:val="00987A72"/>
    <w:rsid w:val="00987DF5"/>
    <w:rsid w:val="00990EC3"/>
    <w:rsid w:val="009910BE"/>
    <w:rsid w:val="00991242"/>
    <w:rsid w:val="00992342"/>
    <w:rsid w:val="009931AE"/>
    <w:rsid w:val="00993CB9"/>
    <w:rsid w:val="00994418"/>
    <w:rsid w:val="00995DE2"/>
    <w:rsid w:val="00996BC6"/>
    <w:rsid w:val="00997422"/>
    <w:rsid w:val="009A1B5C"/>
    <w:rsid w:val="009A274E"/>
    <w:rsid w:val="009A2D1C"/>
    <w:rsid w:val="009A2FAC"/>
    <w:rsid w:val="009A43B6"/>
    <w:rsid w:val="009A4454"/>
    <w:rsid w:val="009A4E74"/>
    <w:rsid w:val="009A50FC"/>
    <w:rsid w:val="009A5709"/>
    <w:rsid w:val="009A58CE"/>
    <w:rsid w:val="009A5901"/>
    <w:rsid w:val="009A5A4A"/>
    <w:rsid w:val="009A5F09"/>
    <w:rsid w:val="009A7208"/>
    <w:rsid w:val="009B0046"/>
    <w:rsid w:val="009B0726"/>
    <w:rsid w:val="009B104F"/>
    <w:rsid w:val="009B116B"/>
    <w:rsid w:val="009B189C"/>
    <w:rsid w:val="009B1ADD"/>
    <w:rsid w:val="009B1B6A"/>
    <w:rsid w:val="009B27E6"/>
    <w:rsid w:val="009B2902"/>
    <w:rsid w:val="009B2A54"/>
    <w:rsid w:val="009B4227"/>
    <w:rsid w:val="009B4602"/>
    <w:rsid w:val="009B46AF"/>
    <w:rsid w:val="009B4EDB"/>
    <w:rsid w:val="009B5137"/>
    <w:rsid w:val="009B53D2"/>
    <w:rsid w:val="009B5433"/>
    <w:rsid w:val="009B54D4"/>
    <w:rsid w:val="009B59CE"/>
    <w:rsid w:val="009B67CE"/>
    <w:rsid w:val="009B68CD"/>
    <w:rsid w:val="009B745F"/>
    <w:rsid w:val="009C39EA"/>
    <w:rsid w:val="009C4C4A"/>
    <w:rsid w:val="009C4D49"/>
    <w:rsid w:val="009C542F"/>
    <w:rsid w:val="009C5D2F"/>
    <w:rsid w:val="009C6B2A"/>
    <w:rsid w:val="009C6FD7"/>
    <w:rsid w:val="009C7524"/>
    <w:rsid w:val="009C7E40"/>
    <w:rsid w:val="009D0131"/>
    <w:rsid w:val="009D06D1"/>
    <w:rsid w:val="009D08ED"/>
    <w:rsid w:val="009D0B47"/>
    <w:rsid w:val="009D1847"/>
    <w:rsid w:val="009D2134"/>
    <w:rsid w:val="009D26CF"/>
    <w:rsid w:val="009D38F9"/>
    <w:rsid w:val="009D3A7E"/>
    <w:rsid w:val="009D3F25"/>
    <w:rsid w:val="009D483F"/>
    <w:rsid w:val="009D576F"/>
    <w:rsid w:val="009D5A79"/>
    <w:rsid w:val="009D5E8F"/>
    <w:rsid w:val="009D6F9A"/>
    <w:rsid w:val="009D7141"/>
    <w:rsid w:val="009D7270"/>
    <w:rsid w:val="009D73FA"/>
    <w:rsid w:val="009D7A9E"/>
    <w:rsid w:val="009E0466"/>
    <w:rsid w:val="009E07EA"/>
    <w:rsid w:val="009E090D"/>
    <w:rsid w:val="009E11D3"/>
    <w:rsid w:val="009E146B"/>
    <w:rsid w:val="009E1E8D"/>
    <w:rsid w:val="009E2AAB"/>
    <w:rsid w:val="009E3175"/>
    <w:rsid w:val="009E6001"/>
    <w:rsid w:val="009E60F7"/>
    <w:rsid w:val="009E68EC"/>
    <w:rsid w:val="009E70BE"/>
    <w:rsid w:val="009E794F"/>
    <w:rsid w:val="009F0B3E"/>
    <w:rsid w:val="009F11D7"/>
    <w:rsid w:val="009F2260"/>
    <w:rsid w:val="009F2366"/>
    <w:rsid w:val="009F32B6"/>
    <w:rsid w:val="009F3651"/>
    <w:rsid w:val="009F4613"/>
    <w:rsid w:val="009F55E0"/>
    <w:rsid w:val="009F5BBE"/>
    <w:rsid w:val="009F5BD8"/>
    <w:rsid w:val="009F66FD"/>
    <w:rsid w:val="009F6CEC"/>
    <w:rsid w:val="009F7CEA"/>
    <w:rsid w:val="00A00CCB"/>
    <w:rsid w:val="00A013D7"/>
    <w:rsid w:val="00A01915"/>
    <w:rsid w:val="00A019CE"/>
    <w:rsid w:val="00A01D68"/>
    <w:rsid w:val="00A022F6"/>
    <w:rsid w:val="00A03ED3"/>
    <w:rsid w:val="00A04628"/>
    <w:rsid w:val="00A06654"/>
    <w:rsid w:val="00A06763"/>
    <w:rsid w:val="00A0691E"/>
    <w:rsid w:val="00A06DCB"/>
    <w:rsid w:val="00A10088"/>
    <w:rsid w:val="00A100AB"/>
    <w:rsid w:val="00A108CF"/>
    <w:rsid w:val="00A1207B"/>
    <w:rsid w:val="00A13303"/>
    <w:rsid w:val="00A1378F"/>
    <w:rsid w:val="00A14261"/>
    <w:rsid w:val="00A142C2"/>
    <w:rsid w:val="00A14640"/>
    <w:rsid w:val="00A146A3"/>
    <w:rsid w:val="00A14A1C"/>
    <w:rsid w:val="00A15440"/>
    <w:rsid w:val="00A200AE"/>
    <w:rsid w:val="00A20CC6"/>
    <w:rsid w:val="00A21496"/>
    <w:rsid w:val="00A219FB"/>
    <w:rsid w:val="00A21AA3"/>
    <w:rsid w:val="00A222B1"/>
    <w:rsid w:val="00A23FF4"/>
    <w:rsid w:val="00A255C7"/>
    <w:rsid w:val="00A26529"/>
    <w:rsid w:val="00A2742E"/>
    <w:rsid w:val="00A27C14"/>
    <w:rsid w:val="00A27C4F"/>
    <w:rsid w:val="00A31897"/>
    <w:rsid w:val="00A31D79"/>
    <w:rsid w:val="00A32D81"/>
    <w:rsid w:val="00A335C9"/>
    <w:rsid w:val="00A33A51"/>
    <w:rsid w:val="00A33A9A"/>
    <w:rsid w:val="00A3546C"/>
    <w:rsid w:val="00A360E3"/>
    <w:rsid w:val="00A361AB"/>
    <w:rsid w:val="00A36947"/>
    <w:rsid w:val="00A373C7"/>
    <w:rsid w:val="00A37994"/>
    <w:rsid w:val="00A37A3E"/>
    <w:rsid w:val="00A400B0"/>
    <w:rsid w:val="00A42E0C"/>
    <w:rsid w:val="00A440C3"/>
    <w:rsid w:val="00A448E5"/>
    <w:rsid w:val="00A44EB2"/>
    <w:rsid w:val="00A45666"/>
    <w:rsid w:val="00A469F2"/>
    <w:rsid w:val="00A471BC"/>
    <w:rsid w:val="00A50CFE"/>
    <w:rsid w:val="00A50EE1"/>
    <w:rsid w:val="00A5159E"/>
    <w:rsid w:val="00A51E82"/>
    <w:rsid w:val="00A52F74"/>
    <w:rsid w:val="00A5310E"/>
    <w:rsid w:val="00A5318B"/>
    <w:rsid w:val="00A5321B"/>
    <w:rsid w:val="00A54531"/>
    <w:rsid w:val="00A5467F"/>
    <w:rsid w:val="00A55645"/>
    <w:rsid w:val="00A55D65"/>
    <w:rsid w:val="00A5757F"/>
    <w:rsid w:val="00A60539"/>
    <w:rsid w:val="00A60700"/>
    <w:rsid w:val="00A61340"/>
    <w:rsid w:val="00A62677"/>
    <w:rsid w:val="00A6283E"/>
    <w:rsid w:val="00A6324E"/>
    <w:rsid w:val="00A63BEF"/>
    <w:rsid w:val="00A650DD"/>
    <w:rsid w:val="00A6587D"/>
    <w:rsid w:val="00A668CB"/>
    <w:rsid w:val="00A66BEF"/>
    <w:rsid w:val="00A66FAF"/>
    <w:rsid w:val="00A71121"/>
    <w:rsid w:val="00A7145A"/>
    <w:rsid w:val="00A714F5"/>
    <w:rsid w:val="00A72B38"/>
    <w:rsid w:val="00A72D7E"/>
    <w:rsid w:val="00A72E34"/>
    <w:rsid w:val="00A72EF2"/>
    <w:rsid w:val="00A73350"/>
    <w:rsid w:val="00A751B6"/>
    <w:rsid w:val="00A77CDA"/>
    <w:rsid w:val="00A77F60"/>
    <w:rsid w:val="00A803EF"/>
    <w:rsid w:val="00A808FA"/>
    <w:rsid w:val="00A8230D"/>
    <w:rsid w:val="00A82D8A"/>
    <w:rsid w:val="00A837AB"/>
    <w:rsid w:val="00A83871"/>
    <w:rsid w:val="00A85097"/>
    <w:rsid w:val="00A85372"/>
    <w:rsid w:val="00A85AB9"/>
    <w:rsid w:val="00A8636E"/>
    <w:rsid w:val="00A87884"/>
    <w:rsid w:val="00A87DB8"/>
    <w:rsid w:val="00A91167"/>
    <w:rsid w:val="00A93453"/>
    <w:rsid w:val="00A93E66"/>
    <w:rsid w:val="00A94AA2"/>
    <w:rsid w:val="00A95053"/>
    <w:rsid w:val="00A959DF"/>
    <w:rsid w:val="00A963D1"/>
    <w:rsid w:val="00A96A41"/>
    <w:rsid w:val="00A96D63"/>
    <w:rsid w:val="00AA0245"/>
    <w:rsid w:val="00AA02FB"/>
    <w:rsid w:val="00AA08B1"/>
    <w:rsid w:val="00AA0E19"/>
    <w:rsid w:val="00AA26AB"/>
    <w:rsid w:val="00AA2DE6"/>
    <w:rsid w:val="00AA7032"/>
    <w:rsid w:val="00AA7363"/>
    <w:rsid w:val="00AA7B42"/>
    <w:rsid w:val="00AB0271"/>
    <w:rsid w:val="00AB06A0"/>
    <w:rsid w:val="00AB0CCE"/>
    <w:rsid w:val="00AB15B3"/>
    <w:rsid w:val="00AB1D6E"/>
    <w:rsid w:val="00AB23D2"/>
    <w:rsid w:val="00AB2EC6"/>
    <w:rsid w:val="00AB3857"/>
    <w:rsid w:val="00AB4074"/>
    <w:rsid w:val="00AB6F8D"/>
    <w:rsid w:val="00AC0CD2"/>
    <w:rsid w:val="00AC1184"/>
    <w:rsid w:val="00AC16F5"/>
    <w:rsid w:val="00AC1F86"/>
    <w:rsid w:val="00AC214D"/>
    <w:rsid w:val="00AC222F"/>
    <w:rsid w:val="00AC3043"/>
    <w:rsid w:val="00AC4078"/>
    <w:rsid w:val="00AC5236"/>
    <w:rsid w:val="00AC5D60"/>
    <w:rsid w:val="00AC66C7"/>
    <w:rsid w:val="00AC7CBA"/>
    <w:rsid w:val="00AD0485"/>
    <w:rsid w:val="00AD12F6"/>
    <w:rsid w:val="00AD21B4"/>
    <w:rsid w:val="00AD22E1"/>
    <w:rsid w:val="00AD33DC"/>
    <w:rsid w:val="00AD3885"/>
    <w:rsid w:val="00AD40B6"/>
    <w:rsid w:val="00AD460A"/>
    <w:rsid w:val="00AD4CD0"/>
    <w:rsid w:val="00AD552D"/>
    <w:rsid w:val="00AD59EE"/>
    <w:rsid w:val="00AD5DB0"/>
    <w:rsid w:val="00AD699A"/>
    <w:rsid w:val="00AD7284"/>
    <w:rsid w:val="00AD79B7"/>
    <w:rsid w:val="00AE0078"/>
    <w:rsid w:val="00AE057C"/>
    <w:rsid w:val="00AE1EE0"/>
    <w:rsid w:val="00AE2CE4"/>
    <w:rsid w:val="00AE3298"/>
    <w:rsid w:val="00AE5509"/>
    <w:rsid w:val="00AE63A2"/>
    <w:rsid w:val="00AE7166"/>
    <w:rsid w:val="00AF05EC"/>
    <w:rsid w:val="00AF1D18"/>
    <w:rsid w:val="00AF1F34"/>
    <w:rsid w:val="00AF21BD"/>
    <w:rsid w:val="00AF3101"/>
    <w:rsid w:val="00AF3DEA"/>
    <w:rsid w:val="00AF43C2"/>
    <w:rsid w:val="00AF53DA"/>
    <w:rsid w:val="00AF5948"/>
    <w:rsid w:val="00AF69E1"/>
    <w:rsid w:val="00AF7A25"/>
    <w:rsid w:val="00AF7ABF"/>
    <w:rsid w:val="00AF7FD7"/>
    <w:rsid w:val="00B00079"/>
    <w:rsid w:val="00B0256D"/>
    <w:rsid w:val="00B03391"/>
    <w:rsid w:val="00B03FEE"/>
    <w:rsid w:val="00B04393"/>
    <w:rsid w:val="00B0454D"/>
    <w:rsid w:val="00B05EE7"/>
    <w:rsid w:val="00B06F34"/>
    <w:rsid w:val="00B07466"/>
    <w:rsid w:val="00B07C7E"/>
    <w:rsid w:val="00B07F79"/>
    <w:rsid w:val="00B10046"/>
    <w:rsid w:val="00B1038E"/>
    <w:rsid w:val="00B10A0D"/>
    <w:rsid w:val="00B11646"/>
    <w:rsid w:val="00B12C80"/>
    <w:rsid w:val="00B12D29"/>
    <w:rsid w:val="00B12F98"/>
    <w:rsid w:val="00B13814"/>
    <w:rsid w:val="00B140C0"/>
    <w:rsid w:val="00B142D9"/>
    <w:rsid w:val="00B1461A"/>
    <w:rsid w:val="00B14937"/>
    <w:rsid w:val="00B149A2"/>
    <w:rsid w:val="00B14B8B"/>
    <w:rsid w:val="00B1501C"/>
    <w:rsid w:val="00B1649C"/>
    <w:rsid w:val="00B16C8D"/>
    <w:rsid w:val="00B16EEA"/>
    <w:rsid w:val="00B1764A"/>
    <w:rsid w:val="00B177C3"/>
    <w:rsid w:val="00B17CC3"/>
    <w:rsid w:val="00B17D5D"/>
    <w:rsid w:val="00B20256"/>
    <w:rsid w:val="00B203C3"/>
    <w:rsid w:val="00B20A35"/>
    <w:rsid w:val="00B21465"/>
    <w:rsid w:val="00B21FFC"/>
    <w:rsid w:val="00B22419"/>
    <w:rsid w:val="00B2255C"/>
    <w:rsid w:val="00B23EB6"/>
    <w:rsid w:val="00B245AA"/>
    <w:rsid w:val="00B24FDE"/>
    <w:rsid w:val="00B25F94"/>
    <w:rsid w:val="00B25F9B"/>
    <w:rsid w:val="00B26190"/>
    <w:rsid w:val="00B30F1E"/>
    <w:rsid w:val="00B32483"/>
    <w:rsid w:val="00B32CFE"/>
    <w:rsid w:val="00B32FA3"/>
    <w:rsid w:val="00B33505"/>
    <w:rsid w:val="00B341A1"/>
    <w:rsid w:val="00B34AE7"/>
    <w:rsid w:val="00B34C46"/>
    <w:rsid w:val="00B36B39"/>
    <w:rsid w:val="00B4064A"/>
    <w:rsid w:val="00B414B1"/>
    <w:rsid w:val="00B43013"/>
    <w:rsid w:val="00B432BD"/>
    <w:rsid w:val="00B456E1"/>
    <w:rsid w:val="00B45C5F"/>
    <w:rsid w:val="00B47551"/>
    <w:rsid w:val="00B47CBA"/>
    <w:rsid w:val="00B52B73"/>
    <w:rsid w:val="00B52E9C"/>
    <w:rsid w:val="00B539B6"/>
    <w:rsid w:val="00B54B2A"/>
    <w:rsid w:val="00B55B91"/>
    <w:rsid w:val="00B56DC8"/>
    <w:rsid w:val="00B57C54"/>
    <w:rsid w:val="00B62104"/>
    <w:rsid w:val="00B6280D"/>
    <w:rsid w:val="00B63F5C"/>
    <w:rsid w:val="00B64A6D"/>
    <w:rsid w:val="00B64B59"/>
    <w:rsid w:val="00B65151"/>
    <w:rsid w:val="00B655DC"/>
    <w:rsid w:val="00B6606B"/>
    <w:rsid w:val="00B6651B"/>
    <w:rsid w:val="00B67626"/>
    <w:rsid w:val="00B702C8"/>
    <w:rsid w:val="00B703F5"/>
    <w:rsid w:val="00B70469"/>
    <w:rsid w:val="00B713E5"/>
    <w:rsid w:val="00B71696"/>
    <w:rsid w:val="00B728DA"/>
    <w:rsid w:val="00B73454"/>
    <w:rsid w:val="00B74CB1"/>
    <w:rsid w:val="00B7752C"/>
    <w:rsid w:val="00B77BD9"/>
    <w:rsid w:val="00B800A1"/>
    <w:rsid w:val="00B813E6"/>
    <w:rsid w:val="00B8210C"/>
    <w:rsid w:val="00B82924"/>
    <w:rsid w:val="00B86457"/>
    <w:rsid w:val="00B868E0"/>
    <w:rsid w:val="00B871BD"/>
    <w:rsid w:val="00B8758A"/>
    <w:rsid w:val="00B87844"/>
    <w:rsid w:val="00B87B7C"/>
    <w:rsid w:val="00B907D7"/>
    <w:rsid w:val="00B90D7F"/>
    <w:rsid w:val="00B91973"/>
    <w:rsid w:val="00B9226F"/>
    <w:rsid w:val="00B92636"/>
    <w:rsid w:val="00B93834"/>
    <w:rsid w:val="00B93EC6"/>
    <w:rsid w:val="00B9405F"/>
    <w:rsid w:val="00B94E88"/>
    <w:rsid w:val="00B96C77"/>
    <w:rsid w:val="00B9771B"/>
    <w:rsid w:val="00BA11E6"/>
    <w:rsid w:val="00BA2042"/>
    <w:rsid w:val="00BA20A7"/>
    <w:rsid w:val="00BA26AF"/>
    <w:rsid w:val="00BA2AF2"/>
    <w:rsid w:val="00BA30BE"/>
    <w:rsid w:val="00BA3FA7"/>
    <w:rsid w:val="00BA5C66"/>
    <w:rsid w:val="00BA5CA9"/>
    <w:rsid w:val="00BA73BD"/>
    <w:rsid w:val="00BB08BA"/>
    <w:rsid w:val="00BB0AB8"/>
    <w:rsid w:val="00BB28A8"/>
    <w:rsid w:val="00BB2ADE"/>
    <w:rsid w:val="00BB2CCB"/>
    <w:rsid w:val="00BB4579"/>
    <w:rsid w:val="00BB59AF"/>
    <w:rsid w:val="00BB5DC8"/>
    <w:rsid w:val="00BC13A2"/>
    <w:rsid w:val="00BC3A08"/>
    <w:rsid w:val="00BC3E28"/>
    <w:rsid w:val="00BC5AF7"/>
    <w:rsid w:val="00BC5FDD"/>
    <w:rsid w:val="00BC6004"/>
    <w:rsid w:val="00BC69EC"/>
    <w:rsid w:val="00BD1A8F"/>
    <w:rsid w:val="00BD225C"/>
    <w:rsid w:val="00BD3685"/>
    <w:rsid w:val="00BD5B2D"/>
    <w:rsid w:val="00BD6AAE"/>
    <w:rsid w:val="00BD6DB8"/>
    <w:rsid w:val="00BD756C"/>
    <w:rsid w:val="00BD758B"/>
    <w:rsid w:val="00BD78AF"/>
    <w:rsid w:val="00BE0838"/>
    <w:rsid w:val="00BE1B0D"/>
    <w:rsid w:val="00BE29A9"/>
    <w:rsid w:val="00BE301E"/>
    <w:rsid w:val="00BE3321"/>
    <w:rsid w:val="00BE43BF"/>
    <w:rsid w:val="00BE4E7D"/>
    <w:rsid w:val="00BE548E"/>
    <w:rsid w:val="00BE6426"/>
    <w:rsid w:val="00BE6BED"/>
    <w:rsid w:val="00BE6D9D"/>
    <w:rsid w:val="00BE7D7A"/>
    <w:rsid w:val="00BF020D"/>
    <w:rsid w:val="00BF49D4"/>
    <w:rsid w:val="00BF4F32"/>
    <w:rsid w:val="00BF6381"/>
    <w:rsid w:val="00BF6391"/>
    <w:rsid w:val="00BF799F"/>
    <w:rsid w:val="00BF7CCE"/>
    <w:rsid w:val="00C01345"/>
    <w:rsid w:val="00C02224"/>
    <w:rsid w:val="00C03B63"/>
    <w:rsid w:val="00C03BEA"/>
    <w:rsid w:val="00C03FF5"/>
    <w:rsid w:val="00C05996"/>
    <w:rsid w:val="00C059C2"/>
    <w:rsid w:val="00C05C51"/>
    <w:rsid w:val="00C05CDF"/>
    <w:rsid w:val="00C06ECA"/>
    <w:rsid w:val="00C07314"/>
    <w:rsid w:val="00C101D8"/>
    <w:rsid w:val="00C108ED"/>
    <w:rsid w:val="00C1117D"/>
    <w:rsid w:val="00C11540"/>
    <w:rsid w:val="00C119DE"/>
    <w:rsid w:val="00C128F6"/>
    <w:rsid w:val="00C13A0A"/>
    <w:rsid w:val="00C13F6B"/>
    <w:rsid w:val="00C14F37"/>
    <w:rsid w:val="00C1505A"/>
    <w:rsid w:val="00C1546E"/>
    <w:rsid w:val="00C171C9"/>
    <w:rsid w:val="00C172B6"/>
    <w:rsid w:val="00C21E46"/>
    <w:rsid w:val="00C21F8E"/>
    <w:rsid w:val="00C22A93"/>
    <w:rsid w:val="00C23AB6"/>
    <w:rsid w:val="00C23C37"/>
    <w:rsid w:val="00C23D5E"/>
    <w:rsid w:val="00C23DB2"/>
    <w:rsid w:val="00C241ED"/>
    <w:rsid w:val="00C24396"/>
    <w:rsid w:val="00C24588"/>
    <w:rsid w:val="00C27810"/>
    <w:rsid w:val="00C3045F"/>
    <w:rsid w:val="00C31071"/>
    <w:rsid w:val="00C3160A"/>
    <w:rsid w:val="00C326F8"/>
    <w:rsid w:val="00C32D55"/>
    <w:rsid w:val="00C32F7E"/>
    <w:rsid w:val="00C347C0"/>
    <w:rsid w:val="00C351AC"/>
    <w:rsid w:val="00C376DF"/>
    <w:rsid w:val="00C4149C"/>
    <w:rsid w:val="00C41921"/>
    <w:rsid w:val="00C41FF8"/>
    <w:rsid w:val="00C420ED"/>
    <w:rsid w:val="00C43D5E"/>
    <w:rsid w:val="00C445F2"/>
    <w:rsid w:val="00C4588C"/>
    <w:rsid w:val="00C5077C"/>
    <w:rsid w:val="00C51461"/>
    <w:rsid w:val="00C519C8"/>
    <w:rsid w:val="00C52639"/>
    <w:rsid w:val="00C52B31"/>
    <w:rsid w:val="00C535C8"/>
    <w:rsid w:val="00C54056"/>
    <w:rsid w:val="00C540C5"/>
    <w:rsid w:val="00C54699"/>
    <w:rsid w:val="00C55D52"/>
    <w:rsid w:val="00C5799D"/>
    <w:rsid w:val="00C60731"/>
    <w:rsid w:val="00C60E37"/>
    <w:rsid w:val="00C6169B"/>
    <w:rsid w:val="00C63ABF"/>
    <w:rsid w:val="00C642BE"/>
    <w:rsid w:val="00C64B5A"/>
    <w:rsid w:val="00C64DA5"/>
    <w:rsid w:val="00C65A09"/>
    <w:rsid w:val="00C67998"/>
    <w:rsid w:val="00C67C3B"/>
    <w:rsid w:val="00C67D3A"/>
    <w:rsid w:val="00C70079"/>
    <w:rsid w:val="00C71F22"/>
    <w:rsid w:val="00C720AC"/>
    <w:rsid w:val="00C721C5"/>
    <w:rsid w:val="00C723AC"/>
    <w:rsid w:val="00C76A28"/>
    <w:rsid w:val="00C8017E"/>
    <w:rsid w:val="00C80B3A"/>
    <w:rsid w:val="00C81671"/>
    <w:rsid w:val="00C81D70"/>
    <w:rsid w:val="00C82715"/>
    <w:rsid w:val="00C82CE7"/>
    <w:rsid w:val="00C82D0B"/>
    <w:rsid w:val="00C846AB"/>
    <w:rsid w:val="00C87AFF"/>
    <w:rsid w:val="00C9063C"/>
    <w:rsid w:val="00C9086C"/>
    <w:rsid w:val="00C90D14"/>
    <w:rsid w:val="00C9129A"/>
    <w:rsid w:val="00C9194F"/>
    <w:rsid w:val="00C91D90"/>
    <w:rsid w:val="00C92C8C"/>
    <w:rsid w:val="00C92F79"/>
    <w:rsid w:val="00C93BF2"/>
    <w:rsid w:val="00C94EE1"/>
    <w:rsid w:val="00C953B9"/>
    <w:rsid w:val="00C95894"/>
    <w:rsid w:val="00C95B2A"/>
    <w:rsid w:val="00C965D0"/>
    <w:rsid w:val="00C96741"/>
    <w:rsid w:val="00C969B6"/>
    <w:rsid w:val="00C96D2E"/>
    <w:rsid w:val="00CA041B"/>
    <w:rsid w:val="00CA0BBE"/>
    <w:rsid w:val="00CA0F40"/>
    <w:rsid w:val="00CA2BA1"/>
    <w:rsid w:val="00CA4A12"/>
    <w:rsid w:val="00CA6005"/>
    <w:rsid w:val="00CA7730"/>
    <w:rsid w:val="00CA7A23"/>
    <w:rsid w:val="00CA7BA1"/>
    <w:rsid w:val="00CA7BD6"/>
    <w:rsid w:val="00CB0596"/>
    <w:rsid w:val="00CB1482"/>
    <w:rsid w:val="00CB17BC"/>
    <w:rsid w:val="00CB4D3F"/>
    <w:rsid w:val="00CB4D50"/>
    <w:rsid w:val="00CB561C"/>
    <w:rsid w:val="00CB6437"/>
    <w:rsid w:val="00CB73FD"/>
    <w:rsid w:val="00CB7500"/>
    <w:rsid w:val="00CB7874"/>
    <w:rsid w:val="00CC037E"/>
    <w:rsid w:val="00CC06A8"/>
    <w:rsid w:val="00CC08CD"/>
    <w:rsid w:val="00CC0D26"/>
    <w:rsid w:val="00CC29D3"/>
    <w:rsid w:val="00CC31BB"/>
    <w:rsid w:val="00CC513B"/>
    <w:rsid w:val="00CC5200"/>
    <w:rsid w:val="00CC5741"/>
    <w:rsid w:val="00CC63FF"/>
    <w:rsid w:val="00CC691D"/>
    <w:rsid w:val="00CC73BB"/>
    <w:rsid w:val="00CD030E"/>
    <w:rsid w:val="00CD103C"/>
    <w:rsid w:val="00CD26FC"/>
    <w:rsid w:val="00CD2E31"/>
    <w:rsid w:val="00CD458E"/>
    <w:rsid w:val="00CD4638"/>
    <w:rsid w:val="00CD572D"/>
    <w:rsid w:val="00CD5C2D"/>
    <w:rsid w:val="00CD6866"/>
    <w:rsid w:val="00CD6EBB"/>
    <w:rsid w:val="00CD79D4"/>
    <w:rsid w:val="00CD7AA6"/>
    <w:rsid w:val="00CD7C92"/>
    <w:rsid w:val="00CD7CD3"/>
    <w:rsid w:val="00CE1B60"/>
    <w:rsid w:val="00CE26CB"/>
    <w:rsid w:val="00CE31C9"/>
    <w:rsid w:val="00CE4386"/>
    <w:rsid w:val="00CE5013"/>
    <w:rsid w:val="00CE5B25"/>
    <w:rsid w:val="00CE638B"/>
    <w:rsid w:val="00CE6467"/>
    <w:rsid w:val="00CE6EDF"/>
    <w:rsid w:val="00CE7BA6"/>
    <w:rsid w:val="00CF06D8"/>
    <w:rsid w:val="00CF08A7"/>
    <w:rsid w:val="00CF132C"/>
    <w:rsid w:val="00CF1EAB"/>
    <w:rsid w:val="00CF2336"/>
    <w:rsid w:val="00CF324D"/>
    <w:rsid w:val="00CF3914"/>
    <w:rsid w:val="00CF55E1"/>
    <w:rsid w:val="00CF6D36"/>
    <w:rsid w:val="00CF7514"/>
    <w:rsid w:val="00CF76F7"/>
    <w:rsid w:val="00D003C5"/>
    <w:rsid w:val="00D00558"/>
    <w:rsid w:val="00D0120B"/>
    <w:rsid w:val="00D015F7"/>
    <w:rsid w:val="00D01814"/>
    <w:rsid w:val="00D02869"/>
    <w:rsid w:val="00D0372A"/>
    <w:rsid w:val="00D03D81"/>
    <w:rsid w:val="00D0530D"/>
    <w:rsid w:val="00D05DB8"/>
    <w:rsid w:val="00D05DC3"/>
    <w:rsid w:val="00D06EF0"/>
    <w:rsid w:val="00D07083"/>
    <w:rsid w:val="00D074AC"/>
    <w:rsid w:val="00D127B2"/>
    <w:rsid w:val="00D12C1F"/>
    <w:rsid w:val="00D12E9D"/>
    <w:rsid w:val="00D13F9E"/>
    <w:rsid w:val="00D147F4"/>
    <w:rsid w:val="00D158FE"/>
    <w:rsid w:val="00D161E9"/>
    <w:rsid w:val="00D1632E"/>
    <w:rsid w:val="00D1654F"/>
    <w:rsid w:val="00D171E7"/>
    <w:rsid w:val="00D17B56"/>
    <w:rsid w:val="00D2019D"/>
    <w:rsid w:val="00D202D2"/>
    <w:rsid w:val="00D22F6F"/>
    <w:rsid w:val="00D23F18"/>
    <w:rsid w:val="00D2454E"/>
    <w:rsid w:val="00D2455F"/>
    <w:rsid w:val="00D25372"/>
    <w:rsid w:val="00D255D4"/>
    <w:rsid w:val="00D25F8C"/>
    <w:rsid w:val="00D25F8E"/>
    <w:rsid w:val="00D26371"/>
    <w:rsid w:val="00D267A1"/>
    <w:rsid w:val="00D26D0D"/>
    <w:rsid w:val="00D27616"/>
    <w:rsid w:val="00D27839"/>
    <w:rsid w:val="00D304C9"/>
    <w:rsid w:val="00D3262C"/>
    <w:rsid w:val="00D3285A"/>
    <w:rsid w:val="00D33A96"/>
    <w:rsid w:val="00D342DE"/>
    <w:rsid w:val="00D3457E"/>
    <w:rsid w:val="00D34E0D"/>
    <w:rsid w:val="00D35065"/>
    <w:rsid w:val="00D3583E"/>
    <w:rsid w:val="00D361BC"/>
    <w:rsid w:val="00D36AF4"/>
    <w:rsid w:val="00D37228"/>
    <w:rsid w:val="00D3732A"/>
    <w:rsid w:val="00D375A2"/>
    <w:rsid w:val="00D402E6"/>
    <w:rsid w:val="00D433EA"/>
    <w:rsid w:val="00D43A07"/>
    <w:rsid w:val="00D44305"/>
    <w:rsid w:val="00D44F6A"/>
    <w:rsid w:val="00D45B6A"/>
    <w:rsid w:val="00D46169"/>
    <w:rsid w:val="00D461AC"/>
    <w:rsid w:val="00D464E5"/>
    <w:rsid w:val="00D46F32"/>
    <w:rsid w:val="00D500E5"/>
    <w:rsid w:val="00D510D2"/>
    <w:rsid w:val="00D51159"/>
    <w:rsid w:val="00D51AEB"/>
    <w:rsid w:val="00D51AF2"/>
    <w:rsid w:val="00D51E0F"/>
    <w:rsid w:val="00D5217A"/>
    <w:rsid w:val="00D52854"/>
    <w:rsid w:val="00D52993"/>
    <w:rsid w:val="00D5364A"/>
    <w:rsid w:val="00D53D95"/>
    <w:rsid w:val="00D5494B"/>
    <w:rsid w:val="00D55353"/>
    <w:rsid w:val="00D555F0"/>
    <w:rsid w:val="00D5678F"/>
    <w:rsid w:val="00D5755F"/>
    <w:rsid w:val="00D57CCF"/>
    <w:rsid w:val="00D601AF"/>
    <w:rsid w:val="00D60A87"/>
    <w:rsid w:val="00D629F4"/>
    <w:rsid w:val="00D62E44"/>
    <w:rsid w:val="00D62EA5"/>
    <w:rsid w:val="00D6388B"/>
    <w:rsid w:val="00D6412F"/>
    <w:rsid w:val="00D6606A"/>
    <w:rsid w:val="00D6668C"/>
    <w:rsid w:val="00D67FA4"/>
    <w:rsid w:val="00D67FB4"/>
    <w:rsid w:val="00D7014D"/>
    <w:rsid w:val="00D71001"/>
    <w:rsid w:val="00D7203A"/>
    <w:rsid w:val="00D723DD"/>
    <w:rsid w:val="00D73887"/>
    <w:rsid w:val="00D7660A"/>
    <w:rsid w:val="00D777F1"/>
    <w:rsid w:val="00D80C4D"/>
    <w:rsid w:val="00D81E59"/>
    <w:rsid w:val="00D8288B"/>
    <w:rsid w:val="00D82AC1"/>
    <w:rsid w:val="00D8364F"/>
    <w:rsid w:val="00D83AB9"/>
    <w:rsid w:val="00D83B03"/>
    <w:rsid w:val="00D84002"/>
    <w:rsid w:val="00D8478E"/>
    <w:rsid w:val="00D84964"/>
    <w:rsid w:val="00D87A9A"/>
    <w:rsid w:val="00D87CB9"/>
    <w:rsid w:val="00D904EF"/>
    <w:rsid w:val="00D90D34"/>
    <w:rsid w:val="00D913DE"/>
    <w:rsid w:val="00D91FD3"/>
    <w:rsid w:val="00D92699"/>
    <w:rsid w:val="00D92FE8"/>
    <w:rsid w:val="00D933DE"/>
    <w:rsid w:val="00D94EAA"/>
    <w:rsid w:val="00D94F5B"/>
    <w:rsid w:val="00D9535B"/>
    <w:rsid w:val="00D95EEA"/>
    <w:rsid w:val="00DA0AB7"/>
    <w:rsid w:val="00DA1565"/>
    <w:rsid w:val="00DA1947"/>
    <w:rsid w:val="00DA19AC"/>
    <w:rsid w:val="00DA1D1C"/>
    <w:rsid w:val="00DA2C72"/>
    <w:rsid w:val="00DA2CC2"/>
    <w:rsid w:val="00DA4475"/>
    <w:rsid w:val="00DA49D6"/>
    <w:rsid w:val="00DA6FC4"/>
    <w:rsid w:val="00DA72F4"/>
    <w:rsid w:val="00DA77D2"/>
    <w:rsid w:val="00DB02D5"/>
    <w:rsid w:val="00DB0867"/>
    <w:rsid w:val="00DB0FA2"/>
    <w:rsid w:val="00DB16E1"/>
    <w:rsid w:val="00DB2B25"/>
    <w:rsid w:val="00DB2FFF"/>
    <w:rsid w:val="00DB3110"/>
    <w:rsid w:val="00DB4A92"/>
    <w:rsid w:val="00DB5284"/>
    <w:rsid w:val="00DB5FC1"/>
    <w:rsid w:val="00DB70AA"/>
    <w:rsid w:val="00DB7297"/>
    <w:rsid w:val="00DB7648"/>
    <w:rsid w:val="00DB7ABE"/>
    <w:rsid w:val="00DC14A1"/>
    <w:rsid w:val="00DC1565"/>
    <w:rsid w:val="00DC23D5"/>
    <w:rsid w:val="00DC2880"/>
    <w:rsid w:val="00DC33BF"/>
    <w:rsid w:val="00DC4E58"/>
    <w:rsid w:val="00DC50EF"/>
    <w:rsid w:val="00DC51F7"/>
    <w:rsid w:val="00DC5B24"/>
    <w:rsid w:val="00DC6FAF"/>
    <w:rsid w:val="00DD0471"/>
    <w:rsid w:val="00DD0B1E"/>
    <w:rsid w:val="00DD1411"/>
    <w:rsid w:val="00DD1875"/>
    <w:rsid w:val="00DD1978"/>
    <w:rsid w:val="00DD38D5"/>
    <w:rsid w:val="00DD3BDA"/>
    <w:rsid w:val="00DD4470"/>
    <w:rsid w:val="00DD5130"/>
    <w:rsid w:val="00DD63F9"/>
    <w:rsid w:val="00DD655B"/>
    <w:rsid w:val="00DD7520"/>
    <w:rsid w:val="00DD7BC9"/>
    <w:rsid w:val="00DE0909"/>
    <w:rsid w:val="00DE1511"/>
    <w:rsid w:val="00DE16E4"/>
    <w:rsid w:val="00DE21D6"/>
    <w:rsid w:val="00DE2241"/>
    <w:rsid w:val="00DE254B"/>
    <w:rsid w:val="00DE27FE"/>
    <w:rsid w:val="00DE292B"/>
    <w:rsid w:val="00DE3277"/>
    <w:rsid w:val="00DE355F"/>
    <w:rsid w:val="00DE3FCC"/>
    <w:rsid w:val="00DE4534"/>
    <w:rsid w:val="00DE4B25"/>
    <w:rsid w:val="00DE560F"/>
    <w:rsid w:val="00DF1E8C"/>
    <w:rsid w:val="00DF1FD5"/>
    <w:rsid w:val="00DF2630"/>
    <w:rsid w:val="00DF32C3"/>
    <w:rsid w:val="00DF3FE0"/>
    <w:rsid w:val="00DF5877"/>
    <w:rsid w:val="00DF6362"/>
    <w:rsid w:val="00E007F3"/>
    <w:rsid w:val="00E01DA2"/>
    <w:rsid w:val="00E02B6C"/>
    <w:rsid w:val="00E043FD"/>
    <w:rsid w:val="00E04524"/>
    <w:rsid w:val="00E04C78"/>
    <w:rsid w:val="00E05082"/>
    <w:rsid w:val="00E05A5D"/>
    <w:rsid w:val="00E05AD2"/>
    <w:rsid w:val="00E05FE1"/>
    <w:rsid w:val="00E0649F"/>
    <w:rsid w:val="00E07930"/>
    <w:rsid w:val="00E07C6D"/>
    <w:rsid w:val="00E10AAB"/>
    <w:rsid w:val="00E12F2B"/>
    <w:rsid w:val="00E130A4"/>
    <w:rsid w:val="00E13162"/>
    <w:rsid w:val="00E140B7"/>
    <w:rsid w:val="00E154A9"/>
    <w:rsid w:val="00E1595D"/>
    <w:rsid w:val="00E1595E"/>
    <w:rsid w:val="00E15A13"/>
    <w:rsid w:val="00E15A71"/>
    <w:rsid w:val="00E16475"/>
    <w:rsid w:val="00E176D6"/>
    <w:rsid w:val="00E17A61"/>
    <w:rsid w:val="00E20F1A"/>
    <w:rsid w:val="00E20F77"/>
    <w:rsid w:val="00E2162B"/>
    <w:rsid w:val="00E21A4B"/>
    <w:rsid w:val="00E21AB9"/>
    <w:rsid w:val="00E21E85"/>
    <w:rsid w:val="00E21EE8"/>
    <w:rsid w:val="00E2214A"/>
    <w:rsid w:val="00E22A88"/>
    <w:rsid w:val="00E22BB9"/>
    <w:rsid w:val="00E22EEF"/>
    <w:rsid w:val="00E2305A"/>
    <w:rsid w:val="00E2324B"/>
    <w:rsid w:val="00E23FB9"/>
    <w:rsid w:val="00E2556D"/>
    <w:rsid w:val="00E25BB8"/>
    <w:rsid w:val="00E26430"/>
    <w:rsid w:val="00E267B3"/>
    <w:rsid w:val="00E2730E"/>
    <w:rsid w:val="00E27E35"/>
    <w:rsid w:val="00E30ABA"/>
    <w:rsid w:val="00E31A11"/>
    <w:rsid w:val="00E31D2C"/>
    <w:rsid w:val="00E32C18"/>
    <w:rsid w:val="00E331B4"/>
    <w:rsid w:val="00E340AF"/>
    <w:rsid w:val="00E346B8"/>
    <w:rsid w:val="00E363F5"/>
    <w:rsid w:val="00E3669D"/>
    <w:rsid w:val="00E40590"/>
    <w:rsid w:val="00E40A44"/>
    <w:rsid w:val="00E41791"/>
    <w:rsid w:val="00E427F3"/>
    <w:rsid w:val="00E42CFF"/>
    <w:rsid w:val="00E42DAB"/>
    <w:rsid w:val="00E43FA4"/>
    <w:rsid w:val="00E44B16"/>
    <w:rsid w:val="00E44D4E"/>
    <w:rsid w:val="00E45B01"/>
    <w:rsid w:val="00E46D05"/>
    <w:rsid w:val="00E46DB9"/>
    <w:rsid w:val="00E47C30"/>
    <w:rsid w:val="00E47DFF"/>
    <w:rsid w:val="00E47FAE"/>
    <w:rsid w:val="00E502F5"/>
    <w:rsid w:val="00E51022"/>
    <w:rsid w:val="00E517B4"/>
    <w:rsid w:val="00E51C0A"/>
    <w:rsid w:val="00E5250D"/>
    <w:rsid w:val="00E53C49"/>
    <w:rsid w:val="00E5432C"/>
    <w:rsid w:val="00E54F14"/>
    <w:rsid w:val="00E54F29"/>
    <w:rsid w:val="00E552DA"/>
    <w:rsid w:val="00E574A5"/>
    <w:rsid w:val="00E57506"/>
    <w:rsid w:val="00E57C59"/>
    <w:rsid w:val="00E57EEB"/>
    <w:rsid w:val="00E60894"/>
    <w:rsid w:val="00E608C7"/>
    <w:rsid w:val="00E62BFE"/>
    <w:rsid w:val="00E634B8"/>
    <w:rsid w:val="00E637C6"/>
    <w:rsid w:val="00E63A5A"/>
    <w:rsid w:val="00E64518"/>
    <w:rsid w:val="00E6546F"/>
    <w:rsid w:val="00E6678C"/>
    <w:rsid w:val="00E66AEC"/>
    <w:rsid w:val="00E67198"/>
    <w:rsid w:val="00E7026A"/>
    <w:rsid w:val="00E70644"/>
    <w:rsid w:val="00E706A9"/>
    <w:rsid w:val="00E70B06"/>
    <w:rsid w:val="00E7139C"/>
    <w:rsid w:val="00E71C7A"/>
    <w:rsid w:val="00E72312"/>
    <w:rsid w:val="00E7282A"/>
    <w:rsid w:val="00E735A4"/>
    <w:rsid w:val="00E74906"/>
    <w:rsid w:val="00E7496C"/>
    <w:rsid w:val="00E74D78"/>
    <w:rsid w:val="00E7538A"/>
    <w:rsid w:val="00E75C28"/>
    <w:rsid w:val="00E7664D"/>
    <w:rsid w:val="00E7692D"/>
    <w:rsid w:val="00E76E39"/>
    <w:rsid w:val="00E77BF9"/>
    <w:rsid w:val="00E815B8"/>
    <w:rsid w:val="00E83341"/>
    <w:rsid w:val="00E834B8"/>
    <w:rsid w:val="00E83760"/>
    <w:rsid w:val="00E83B2A"/>
    <w:rsid w:val="00E84E75"/>
    <w:rsid w:val="00E856EB"/>
    <w:rsid w:val="00E85AC3"/>
    <w:rsid w:val="00E85D5C"/>
    <w:rsid w:val="00E8622E"/>
    <w:rsid w:val="00E86422"/>
    <w:rsid w:val="00E86ABC"/>
    <w:rsid w:val="00E877CB"/>
    <w:rsid w:val="00E90175"/>
    <w:rsid w:val="00E90237"/>
    <w:rsid w:val="00E92078"/>
    <w:rsid w:val="00E92090"/>
    <w:rsid w:val="00E92255"/>
    <w:rsid w:val="00E92C4A"/>
    <w:rsid w:val="00E93879"/>
    <w:rsid w:val="00E95483"/>
    <w:rsid w:val="00E974F4"/>
    <w:rsid w:val="00E97CCA"/>
    <w:rsid w:val="00EA001F"/>
    <w:rsid w:val="00EA170A"/>
    <w:rsid w:val="00EA1E96"/>
    <w:rsid w:val="00EA1EAA"/>
    <w:rsid w:val="00EA1F48"/>
    <w:rsid w:val="00EA31C8"/>
    <w:rsid w:val="00EA3279"/>
    <w:rsid w:val="00EA3B90"/>
    <w:rsid w:val="00EA3F09"/>
    <w:rsid w:val="00EA4D3A"/>
    <w:rsid w:val="00EA4ED3"/>
    <w:rsid w:val="00EA515C"/>
    <w:rsid w:val="00EA5280"/>
    <w:rsid w:val="00EA5A77"/>
    <w:rsid w:val="00EA6933"/>
    <w:rsid w:val="00EA70E4"/>
    <w:rsid w:val="00EB0819"/>
    <w:rsid w:val="00EB31B4"/>
    <w:rsid w:val="00EB3286"/>
    <w:rsid w:val="00EB40D9"/>
    <w:rsid w:val="00EB470B"/>
    <w:rsid w:val="00EB4CBE"/>
    <w:rsid w:val="00EB4DCB"/>
    <w:rsid w:val="00EB6206"/>
    <w:rsid w:val="00EC01D1"/>
    <w:rsid w:val="00EC0DFB"/>
    <w:rsid w:val="00EC1404"/>
    <w:rsid w:val="00EC1AC7"/>
    <w:rsid w:val="00EC1F6C"/>
    <w:rsid w:val="00EC20CF"/>
    <w:rsid w:val="00EC2A59"/>
    <w:rsid w:val="00EC34B3"/>
    <w:rsid w:val="00EC3518"/>
    <w:rsid w:val="00EC35BE"/>
    <w:rsid w:val="00EC430F"/>
    <w:rsid w:val="00EC4FE5"/>
    <w:rsid w:val="00EC51BD"/>
    <w:rsid w:val="00EC541E"/>
    <w:rsid w:val="00EC5B2D"/>
    <w:rsid w:val="00ED098A"/>
    <w:rsid w:val="00ED11DE"/>
    <w:rsid w:val="00ED1E54"/>
    <w:rsid w:val="00ED29B9"/>
    <w:rsid w:val="00ED5693"/>
    <w:rsid w:val="00ED5981"/>
    <w:rsid w:val="00ED648A"/>
    <w:rsid w:val="00ED6579"/>
    <w:rsid w:val="00ED666D"/>
    <w:rsid w:val="00ED7AA9"/>
    <w:rsid w:val="00EE0E28"/>
    <w:rsid w:val="00EE198E"/>
    <w:rsid w:val="00EE2110"/>
    <w:rsid w:val="00EE31FD"/>
    <w:rsid w:val="00EE3380"/>
    <w:rsid w:val="00EE3CF8"/>
    <w:rsid w:val="00EE4275"/>
    <w:rsid w:val="00EE53B7"/>
    <w:rsid w:val="00EE53F0"/>
    <w:rsid w:val="00EE66EE"/>
    <w:rsid w:val="00EE779E"/>
    <w:rsid w:val="00EE7F6D"/>
    <w:rsid w:val="00EE7FB4"/>
    <w:rsid w:val="00EF017D"/>
    <w:rsid w:val="00EF03D3"/>
    <w:rsid w:val="00EF0468"/>
    <w:rsid w:val="00EF13B8"/>
    <w:rsid w:val="00EF153B"/>
    <w:rsid w:val="00EF1D2E"/>
    <w:rsid w:val="00EF1D40"/>
    <w:rsid w:val="00EF22D9"/>
    <w:rsid w:val="00EF4854"/>
    <w:rsid w:val="00EF637B"/>
    <w:rsid w:val="00EF65F7"/>
    <w:rsid w:val="00EF7C97"/>
    <w:rsid w:val="00F00411"/>
    <w:rsid w:val="00F0138E"/>
    <w:rsid w:val="00F0150B"/>
    <w:rsid w:val="00F025A0"/>
    <w:rsid w:val="00F03813"/>
    <w:rsid w:val="00F052CA"/>
    <w:rsid w:val="00F076CE"/>
    <w:rsid w:val="00F10A4B"/>
    <w:rsid w:val="00F11A3D"/>
    <w:rsid w:val="00F12776"/>
    <w:rsid w:val="00F12DF7"/>
    <w:rsid w:val="00F13DDF"/>
    <w:rsid w:val="00F14E6E"/>
    <w:rsid w:val="00F163AC"/>
    <w:rsid w:val="00F171CD"/>
    <w:rsid w:val="00F17304"/>
    <w:rsid w:val="00F17EF4"/>
    <w:rsid w:val="00F200B7"/>
    <w:rsid w:val="00F216A3"/>
    <w:rsid w:val="00F2172C"/>
    <w:rsid w:val="00F220A5"/>
    <w:rsid w:val="00F22E2F"/>
    <w:rsid w:val="00F23250"/>
    <w:rsid w:val="00F23592"/>
    <w:rsid w:val="00F23C27"/>
    <w:rsid w:val="00F23CF4"/>
    <w:rsid w:val="00F245FF"/>
    <w:rsid w:val="00F2614D"/>
    <w:rsid w:val="00F27090"/>
    <w:rsid w:val="00F27EDE"/>
    <w:rsid w:val="00F30D72"/>
    <w:rsid w:val="00F32DDB"/>
    <w:rsid w:val="00F346BA"/>
    <w:rsid w:val="00F34E95"/>
    <w:rsid w:val="00F35075"/>
    <w:rsid w:val="00F357CB"/>
    <w:rsid w:val="00F35BAC"/>
    <w:rsid w:val="00F3638C"/>
    <w:rsid w:val="00F365B6"/>
    <w:rsid w:val="00F4003D"/>
    <w:rsid w:val="00F40FE0"/>
    <w:rsid w:val="00F41130"/>
    <w:rsid w:val="00F41D0E"/>
    <w:rsid w:val="00F42382"/>
    <w:rsid w:val="00F42EAA"/>
    <w:rsid w:val="00F4325C"/>
    <w:rsid w:val="00F45789"/>
    <w:rsid w:val="00F457E6"/>
    <w:rsid w:val="00F45AC4"/>
    <w:rsid w:val="00F45F8C"/>
    <w:rsid w:val="00F466B2"/>
    <w:rsid w:val="00F47101"/>
    <w:rsid w:val="00F47968"/>
    <w:rsid w:val="00F51DCC"/>
    <w:rsid w:val="00F521C4"/>
    <w:rsid w:val="00F52491"/>
    <w:rsid w:val="00F53112"/>
    <w:rsid w:val="00F53265"/>
    <w:rsid w:val="00F534B4"/>
    <w:rsid w:val="00F536CC"/>
    <w:rsid w:val="00F5490C"/>
    <w:rsid w:val="00F5775F"/>
    <w:rsid w:val="00F579FC"/>
    <w:rsid w:val="00F60B17"/>
    <w:rsid w:val="00F60C1A"/>
    <w:rsid w:val="00F60E9A"/>
    <w:rsid w:val="00F61109"/>
    <w:rsid w:val="00F611E4"/>
    <w:rsid w:val="00F630A3"/>
    <w:rsid w:val="00F63484"/>
    <w:rsid w:val="00F6455D"/>
    <w:rsid w:val="00F64A59"/>
    <w:rsid w:val="00F64BA7"/>
    <w:rsid w:val="00F655E3"/>
    <w:rsid w:val="00F662BA"/>
    <w:rsid w:val="00F673A2"/>
    <w:rsid w:val="00F679E1"/>
    <w:rsid w:val="00F70CB2"/>
    <w:rsid w:val="00F74347"/>
    <w:rsid w:val="00F74BAE"/>
    <w:rsid w:val="00F75D35"/>
    <w:rsid w:val="00F77E17"/>
    <w:rsid w:val="00F8034A"/>
    <w:rsid w:val="00F80F81"/>
    <w:rsid w:val="00F83CBD"/>
    <w:rsid w:val="00F86209"/>
    <w:rsid w:val="00F86F38"/>
    <w:rsid w:val="00F871F2"/>
    <w:rsid w:val="00F87C4F"/>
    <w:rsid w:val="00F9167C"/>
    <w:rsid w:val="00F92257"/>
    <w:rsid w:val="00F92837"/>
    <w:rsid w:val="00F9305A"/>
    <w:rsid w:val="00F93CA7"/>
    <w:rsid w:val="00F93F0D"/>
    <w:rsid w:val="00F943A4"/>
    <w:rsid w:val="00F94EB8"/>
    <w:rsid w:val="00F95040"/>
    <w:rsid w:val="00F95B81"/>
    <w:rsid w:val="00F95DE7"/>
    <w:rsid w:val="00F970BE"/>
    <w:rsid w:val="00F97B9D"/>
    <w:rsid w:val="00FA0D1D"/>
    <w:rsid w:val="00FA1094"/>
    <w:rsid w:val="00FA18D0"/>
    <w:rsid w:val="00FA19E3"/>
    <w:rsid w:val="00FA2085"/>
    <w:rsid w:val="00FA2653"/>
    <w:rsid w:val="00FA2E4D"/>
    <w:rsid w:val="00FA334A"/>
    <w:rsid w:val="00FA61D6"/>
    <w:rsid w:val="00FA6986"/>
    <w:rsid w:val="00FA6E5D"/>
    <w:rsid w:val="00FA733F"/>
    <w:rsid w:val="00FA7F60"/>
    <w:rsid w:val="00FB00E0"/>
    <w:rsid w:val="00FB15BB"/>
    <w:rsid w:val="00FB1894"/>
    <w:rsid w:val="00FB310C"/>
    <w:rsid w:val="00FB3AF2"/>
    <w:rsid w:val="00FB45A6"/>
    <w:rsid w:val="00FB5326"/>
    <w:rsid w:val="00FB59EA"/>
    <w:rsid w:val="00FB5F97"/>
    <w:rsid w:val="00FB7B90"/>
    <w:rsid w:val="00FB7D31"/>
    <w:rsid w:val="00FC158F"/>
    <w:rsid w:val="00FC2281"/>
    <w:rsid w:val="00FC2960"/>
    <w:rsid w:val="00FC31BD"/>
    <w:rsid w:val="00FC356B"/>
    <w:rsid w:val="00FC3A61"/>
    <w:rsid w:val="00FC473B"/>
    <w:rsid w:val="00FC6198"/>
    <w:rsid w:val="00FC6961"/>
    <w:rsid w:val="00FD01A4"/>
    <w:rsid w:val="00FD0FFC"/>
    <w:rsid w:val="00FD10D4"/>
    <w:rsid w:val="00FD1914"/>
    <w:rsid w:val="00FD24BB"/>
    <w:rsid w:val="00FD3A2D"/>
    <w:rsid w:val="00FD415D"/>
    <w:rsid w:val="00FD6A6C"/>
    <w:rsid w:val="00FD708C"/>
    <w:rsid w:val="00FE1DCB"/>
    <w:rsid w:val="00FE22ED"/>
    <w:rsid w:val="00FE3CB2"/>
    <w:rsid w:val="00FE456D"/>
    <w:rsid w:val="00FE47AC"/>
    <w:rsid w:val="00FE5A0C"/>
    <w:rsid w:val="00FE613B"/>
    <w:rsid w:val="00FE7696"/>
    <w:rsid w:val="00FF15E0"/>
    <w:rsid w:val="00FF1E62"/>
    <w:rsid w:val="00FF2B1A"/>
    <w:rsid w:val="00FF301F"/>
    <w:rsid w:val="00FF30E2"/>
    <w:rsid w:val="00FF34BC"/>
    <w:rsid w:val="00FF4AA0"/>
    <w:rsid w:val="00FF5447"/>
    <w:rsid w:val="00FF57AE"/>
    <w:rsid w:val="00FF6CAD"/>
    <w:rsid w:val="00FF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F0F06A"/>
  <w15:chartTrackingRefBased/>
  <w15:docId w15:val="{954E08B5-5E10-49F7-B9FF-E103909F6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0644"/>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outlineLvl w:val="3"/>
    </w:pPr>
    <w:rPr>
      <w:sz w:val="20"/>
      <w:szCs w:val="20"/>
    </w:rPr>
  </w:style>
  <w:style w:type="paragraph" w:styleId="5">
    <w:name w:val="heading 5"/>
    <w:aliases w:val="h5,Heading5"/>
    <w:basedOn w:val="4"/>
    <w:next w:val="a"/>
    <w:link w:val="50"/>
    <w:qFormat/>
    <w:rsid w:val="00703220"/>
    <w:p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af2">
    <w:name w:val="列出段落"/>
    <w:aliases w:val="-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af3">
    <w:name w:val="Hyperlink"/>
    <w:uiPriority w:val="99"/>
    <w:rsid w:val="00E51C0A"/>
    <w:rPr>
      <w:color w:val="0000FF"/>
      <w:u w:val="single"/>
    </w:rPr>
  </w:style>
  <w:style w:type="table" w:styleId="3-1">
    <w:name w:val="Medium Grid 3 Accent 1"/>
    <w:aliases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aliases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494600"/>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a"/>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af4">
    <w:name w:val="Revision"/>
    <w:hidden/>
    <w:uiPriority w:val="99"/>
    <w:semiHidden/>
    <w:rsid w:val="00643714"/>
    <w:rPr>
      <w:rFonts w:ascii="Times New Roman" w:hAnsi="Times New Roman"/>
      <w:sz w:val="22"/>
      <w:lang w:val="en-GB"/>
    </w:rPr>
  </w:style>
  <w:style w:type="table" w:styleId="3-3">
    <w:name w:val="Medium Grid 3 Accent 3"/>
    <w:aliases w:val="中等深浅网格 3 - 强调文字颜色 3"/>
    <w:basedOn w:val="a1"/>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af5"/>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a"/>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af5">
    <w:name w:val="List"/>
    <w:basedOn w:val="a"/>
    <w:uiPriority w:val="99"/>
    <w:semiHidden/>
    <w:unhideWhenUsed/>
    <w:rsid w:val="00C60E37"/>
    <w:pPr>
      <w:ind w:left="200" w:hangingChars="200" w:hanging="200"/>
      <w:contextualSpacing/>
    </w:pPr>
  </w:style>
  <w:style w:type="paragraph" w:customStyle="1" w:styleId="NO">
    <w:name w:val="NO"/>
    <w:basedOn w:val="a"/>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af6">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a"/>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a"/>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rsid w:val="00F200B7"/>
    <w:rPr>
      <w:rFonts w:ascii="Arial" w:eastAsia="宋体" w:hAnsi="Arial" w:cs="Arial"/>
      <w:b/>
      <w:bCs/>
      <w:lang w:val="en-GB" w:eastAsia="ja-JP"/>
    </w:rPr>
  </w:style>
  <w:style w:type="character" w:styleId="af7">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21"/>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21">
    <w:name w:val="List 2"/>
    <w:basedOn w:val="a"/>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宋体"/>
      <w:lang w:val="en-GB" w:eastAsia="ja-JP"/>
    </w:rPr>
  </w:style>
  <w:style w:type="paragraph" w:customStyle="1" w:styleId="ListParagraph1">
    <w:name w:val="List Paragraph1"/>
    <w:basedOn w:val="a"/>
    <w:link w:val="Char"/>
    <w:uiPriority w:val="99"/>
    <w:qFormat/>
    <w:rsid w:val="00B6606B"/>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eastAsia="en-US"/>
    </w:rPr>
  </w:style>
  <w:style w:type="character" w:customStyle="1" w:styleId="CRCoverPageZchn">
    <w:name w:val="CR Cover Page Zchn"/>
    <w:link w:val="CRCoverPage"/>
    <w:qFormat/>
    <w:rsid w:val="00503F8E"/>
    <w:rPr>
      <w:rFonts w:ascii="Arial" w:hAnsi="Arial"/>
      <w:lang w:val="en-GB" w:eastAsia="en-US"/>
    </w:rPr>
  </w:style>
  <w:style w:type="paragraph" w:styleId="af8">
    <w:name w:val="Normal (Web)"/>
    <w:basedOn w:val="a"/>
    <w:uiPriority w:val="99"/>
    <w:semiHidden/>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a"/>
    <w:next w:val="Doc-text2"/>
    <w:link w:val="EmailDiscussionChar"/>
    <w:qFormat/>
    <w:rsid w:val="00A55645"/>
    <w:pPr>
      <w:numPr>
        <w:numId w:val="20"/>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Comments">
    <w:name w:val="Comments"/>
    <w:basedOn w:val="a"/>
    <w:link w:val="CommentsChar"/>
    <w:qFormat/>
    <w:rsid w:val="009B46AF"/>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46AF"/>
    <w:rPr>
      <w:rFonts w:ascii="Arial" w:eastAsia="MS Mincho" w:hAnsi="Arial"/>
      <w:i/>
      <w:noProof/>
      <w:sz w:val="18"/>
      <w:szCs w:val="24"/>
      <w:lang w:val="en-GB" w:eastAsia="en-GB"/>
    </w:rPr>
  </w:style>
  <w:style w:type="paragraph" w:customStyle="1" w:styleId="ZT">
    <w:name w:val="ZT"/>
    <w:rsid w:val="000C5FFC"/>
    <w:pPr>
      <w:framePr w:wrap="notBeside" w:hAnchor="margin" w:yAlign="center"/>
      <w:widowControl w:val="0"/>
      <w:spacing w:line="240" w:lineRule="atLeast"/>
      <w:jc w:val="right"/>
    </w:pPr>
    <w:rPr>
      <w:rFonts w:ascii="Arial" w:eastAsia="等线" w:hAnsi="Arial"/>
      <w:b/>
      <w:sz w:val="34"/>
      <w:lang w:val="en-GB" w:eastAsia="en-US"/>
    </w:rPr>
  </w:style>
  <w:style w:type="paragraph" w:styleId="af9">
    <w:name w:val="List Paragraph"/>
    <w:basedOn w:val="a"/>
    <w:uiPriority w:val="34"/>
    <w:qFormat/>
    <w:rsid w:val="00275A49"/>
    <w:pPr>
      <w:ind w:firstLineChars="200" w:firstLine="420"/>
    </w:pPr>
  </w:style>
  <w:style w:type="paragraph" w:customStyle="1" w:styleId="paragraph">
    <w:name w:val="paragraph"/>
    <w:basedOn w:val="a"/>
    <w:rsid w:val="009D5E8F"/>
    <w:pPr>
      <w:overflowPunct/>
      <w:autoSpaceDE/>
      <w:autoSpaceDN/>
      <w:adjustRightInd/>
      <w:spacing w:before="100" w:beforeAutospacing="1" w:after="100" w:afterAutospacing="1" w:line="240" w:lineRule="auto"/>
      <w:jc w:val="left"/>
      <w:textAlignment w:val="auto"/>
    </w:pPr>
    <w:rPr>
      <w:rFonts w:eastAsia="Times New Roman"/>
      <w:sz w:val="24"/>
      <w:szCs w:val="24"/>
      <w:lang w:val="de-DE" w:eastAsia="en-US"/>
    </w:rPr>
  </w:style>
  <w:style w:type="paragraph" w:customStyle="1" w:styleId="B3">
    <w:name w:val="B3"/>
    <w:basedOn w:val="31"/>
    <w:link w:val="B3Char2"/>
    <w:qFormat/>
    <w:rsid w:val="008A056F"/>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8A056F"/>
    <w:rPr>
      <w:rFonts w:ascii="Times New Roman" w:eastAsia="Times New Roman" w:hAnsi="Times New Roman"/>
      <w:lang w:val="en-GB" w:eastAsia="ja-JP"/>
    </w:rPr>
  </w:style>
  <w:style w:type="paragraph" w:styleId="31">
    <w:name w:val="List 3"/>
    <w:basedOn w:val="a"/>
    <w:uiPriority w:val="99"/>
    <w:semiHidden/>
    <w:unhideWhenUsed/>
    <w:rsid w:val="008A056F"/>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27957325">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82936000">
      <w:bodyDiv w:val="1"/>
      <w:marLeft w:val="0"/>
      <w:marRight w:val="0"/>
      <w:marTop w:val="0"/>
      <w:marBottom w:val="0"/>
      <w:divBdr>
        <w:top w:val="none" w:sz="0" w:space="0" w:color="auto"/>
        <w:left w:val="none" w:sz="0" w:space="0" w:color="auto"/>
        <w:bottom w:val="none" w:sz="0" w:space="0" w:color="auto"/>
        <w:right w:val="none" w:sz="0" w:space="0" w:color="auto"/>
      </w:divBdr>
    </w:div>
    <w:div w:id="502890402">
      <w:bodyDiv w:val="1"/>
      <w:marLeft w:val="0"/>
      <w:marRight w:val="0"/>
      <w:marTop w:val="0"/>
      <w:marBottom w:val="0"/>
      <w:divBdr>
        <w:top w:val="none" w:sz="0" w:space="0" w:color="auto"/>
        <w:left w:val="none" w:sz="0" w:space="0" w:color="auto"/>
        <w:bottom w:val="none" w:sz="0" w:space="0" w:color="auto"/>
        <w:right w:val="none" w:sz="0" w:space="0" w:color="auto"/>
      </w:divBdr>
      <w:divsChild>
        <w:div w:id="286275099">
          <w:marLeft w:val="2002"/>
          <w:marRight w:val="0"/>
          <w:marTop w:val="0"/>
          <w:marBottom w:val="0"/>
          <w:divBdr>
            <w:top w:val="none" w:sz="0" w:space="0" w:color="auto"/>
            <w:left w:val="none" w:sz="0" w:space="0" w:color="auto"/>
            <w:bottom w:val="none" w:sz="0" w:space="0" w:color="auto"/>
            <w:right w:val="none" w:sz="0" w:space="0" w:color="auto"/>
          </w:divBdr>
        </w:div>
        <w:div w:id="1032340469">
          <w:marLeft w:val="2002"/>
          <w:marRight w:val="0"/>
          <w:marTop w:val="0"/>
          <w:marBottom w:val="0"/>
          <w:divBdr>
            <w:top w:val="none" w:sz="0" w:space="0" w:color="auto"/>
            <w:left w:val="none" w:sz="0" w:space="0" w:color="auto"/>
            <w:bottom w:val="none" w:sz="0" w:space="0" w:color="auto"/>
            <w:right w:val="none" w:sz="0" w:space="0" w:color="auto"/>
          </w:divBdr>
        </w:div>
      </w:divsChild>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22173379">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257636327">
      <w:bodyDiv w:val="1"/>
      <w:marLeft w:val="0"/>
      <w:marRight w:val="0"/>
      <w:marTop w:val="0"/>
      <w:marBottom w:val="0"/>
      <w:divBdr>
        <w:top w:val="none" w:sz="0" w:space="0" w:color="auto"/>
        <w:left w:val="none" w:sz="0" w:space="0" w:color="auto"/>
        <w:bottom w:val="none" w:sz="0" w:space="0" w:color="auto"/>
        <w:right w:val="none" w:sz="0" w:space="0" w:color="auto"/>
      </w:divBdr>
      <w:divsChild>
        <w:div w:id="77944684">
          <w:marLeft w:val="2002"/>
          <w:marRight w:val="0"/>
          <w:marTop w:val="0"/>
          <w:marBottom w:val="0"/>
          <w:divBdr>
            <w:top w:val="none" w:sz="0" w:space="0" w:color="auto"/>
            <w:left w:val="none" w:sz="0" w:space="0" w:color="auto"/>
            <w:bottom w:val="none" w:sz="0" w:space="0" w:color="auto"/>
            <w:right w:val="none" w:sz="0" w:space="0" w:color="auto"/>
          </w:divBdr>
        </w:div>
        <w:div w:id="780536034">
          <w:marLeft w:val="2002"/>
          <w:marRight w:val="0"/>
          <w:marTop w:val="0"/>
          <w:marBottom w:val="0"/>
          <w:divBdr>
            <w:top w:val="none" w:sz="0" w:space="0" w:color="auto"/>
            <w:left w:val="none" w:sz="0" w:space="0" w:color="auto"/>
            <w:bottom w:val="none" w:sz="0" w:space="0" w:color="auto"/>
            <w:right w:val="none" w:sz="0" w:space="0" w:color="auto"/>
          </w:divBdr>
        </w:div>
        <w:div w:id="993073082">
          <w:marLeft w:val="2002"/>
          <w:marRight w:val="0"/>
          <w:marTop w:val="0"/>
          <w:marBottom w:val="0"/>
          <w:divBdr>
            <w:top w:val="none" w:sz="0" w:space="0" w:color="auto"/>
            <w:left w:val="none" w:sz="0" w:space="0" w:color="auto"/>
            <w:bottom w:val="none" w:sz="0" w:space="0" w:color="auto"/>
            <w:right w:val="none" w:sz="0" w:space="0" w:color="auto"/>
          </w:divBdr>
        </w:div>
        <w:div w:id="1209687271">
          <w:marLeft w:val="2002"/>
          <w:marRight w:val="0"/>
          <w:marTop w:val="0"/>
          <w:marBottom w:val="0"/>
          <w:divBdr>
            <w:top w:val="none" w:sz="0" w:space="0" w:color="auto"/>
            <w:left w:val="none" w:sz="0" w:space="0" w:color="auto"/>
            <w:bottom w:val="none" w:sz="0" w:space="0" w:color="auto"/>
            <w:right w:val="none" w:sz="0" w:space="0" w:color="auto"/>
          </w:divBdr>
        </w:div>
        <w:div w:id="1353219442">
          <w:marLeft w:val="2002"/>
          <w:marRight w:val="0"/>
          <w:marTop w:val="0"/>
          <w:marBottom w:val="0"/>
          <w:divBdr>
            <w:top w:val="none" w:sz="0" w:space="0" w:color="auto"/>
            <w:left w:val="none" w:sz="0" w:space="0" w:color="auto"/>
            <w:bottom w:val="none" w:sz="0" w:space="0" w:color="auto"/>
            <w:right w:val="none" w:sz="0" w:space="0" w:color="auto"/>
          </w:divBdr>
        </w:div>
        <w:div w:id="1472674545">
          <w:marLeft w:val="2002"/>
          <w:marRight w:val="0"/>
          <w:marTop w:val="0"/>
          <w:marBottom w:val="0"/>
          <w:divBdr>
            <w:top w:val="none" w:sz="0" w:space="0" w:color="auto"/>
            <w:left w:val="none" w:sz="0" w:space="0" w:color="auto"/>
            <w:bottom w:val="none" w:sz="0" w:space="0" w:color="auto"/>
            <w:right w:val="none" w:sz="0" w:space="0" w:color="auto"/>
          </w:divBdr>
        </w:div>
        <w:div w:id="1925530619">
          <w:marLeft w:val="2002"/>
          <w:marRight w:val="0"/>
          <w:marTop w:val="0"/>
          <w:marBottom w:val="0"/>
          <w:divBdr>
            <w:top w:val="none" w:sz="0" w:space="0" w:color="auto"/>
            <w:left w:val="none" w:sz="0" w:space="0" w:color="auto"/>
            <w:bottom w:val="none" w:sz="0" w:space="0" w:color="auto"/>
            <w:right w:val="none" w:sz="0" w:space="0" w:color="auto"/>
          </w:divBdr>
        </w:div>
      </w:divsChild>
    </w:div>
    <w:div w:id="1282494919">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21368118">
      <w:bodyDiv w:val="1"/>
      <w:marLeft w:val="0"/>
      <w:marRight w:val="0"/>
      <w:marTop w:val="0"/>
      <w:marBottom w:val="0"/>
      <w:divBdr>
        <w:top w:val="none" w:sz="0" w:space="0" w:color="auto"/>
        <w:left w:val="none" w:sz="0" w:space="0" w:color="auto"/>
        <w:bottom w:val="none" w:sz="0" w:space="0" w:color="auto"/>
        <w:right w:val="none" w:sz="0" w:space="0" w:color="auto"/>
      </w:divBdr>
      <w:divsChild>
        <w:div w:id="488332608">
          <w:marLeft w:val="1800"/>
          <w:marRight w:val="0"/>
          <w:marTop w:val="53"/>
          <w:marBottom w:val="0"/>
          <w:divBdr>
            <w:top w:val="none" w:sz="0" w:space="0" w:color="auto"/>
            <w:left w:val="none" w:sz="0" w:space="0" w:color="auto"/>
            <w:bottom w:val="none" w:sz="0" w:space="0" w:color="auto"/>
            <w:right w:val="none" w:sz="0" w:space="0" w:color="auto"/>
          </w:divBdr>
        </w:div>
        <w:div w:id="608709096">
          <w:marLeft w:val="1800"/>
          <w:marRight w:val="0"/>
          <w:marTop w:val="53"/>
          <w:marBottom w:val="0"/>
          <w:divBdr>
            <w:top w:val="none" w:sz="0" w:space="0" w:color="auto"/>
            <w:left w:val="none" w:sz="0" w:space="0" w:color="auto"/>
            <w:bottom w:val="none" w:sz="0" w:space="0" w:color="auto"/>
            <w:right w:val="none" w:sz="0" w:space="0" w:color="auto"/>
          </w:divBdr>
        </w:div>
        <w:div w:id="690885112">
          <w:marLeft w:val="1800"/>
          <w:marRight w:val="0"/>
          <w:marTop w:val="53"/>
          <w:marBottom w:val="0"/>
          <w:divBdr>
            <w:top w:val="none" w:sz="0" w:space="0" w:color="auto"/>
            <w:left w:val="none" w:sz="0" w:space="0" w:color="auto"/>
            <w:bottom w:val="none" w:sz="0" w:space="0" w:color="auto"/>
            <w:right w:val="none" w:sz="0" w:space="0" w:color="auto"/>
          </w:divBdr>
        </w:div>
        <w:div w:id="824666505">
          <w:marLeft w:val="1800"/>
          <w:marRight w:val="0"/>
          <w:marTop w:val="53"/>
          <w:marBottom w:val="0"/>
          <w:divBdr>
            <w:top w:val="none" w:sz="0" w:space="0" w:color="auto"/>
            <w:left w:val="none" w:sz="0" w:space="0" w:color="auto"/>
            <w:bottom w:val="none" w:sz="0" w:space="0" w:color="auto"/>
            <w:right w:val="none" w:sz="0" w:space="0" w:color="auto"/>
          </w:divBdr>
        </w:div>
        <w:div w:id="880557525">
          <w:marLeft w:val="1800"/>
          <w:marRight w:val="0"/>
          <w:marTop w:val="53"/>
          <w:marBottom w:val="0"/>
          <w:divBdr>
            <w:top w:val="none" w:sz="0" w:space="0" w:color="auto"/>
            <w:left w:val="none" w:sz="0" w:space="0" w:color="auto"/>
            <w:bottom w:val="none" w:sz="0" w:space="0" w:color="auto"/>
            <w:right w:val="none" w:sz="0" w:space="0" w:color="auto"/>
          </w:divBdr>
        </w:div>
        <w:div w:id="927890544">
          <w:marLeft w:val="1166"/>
          <w:marRight w:val="0"/>
          <w:marTop w:val="62"/>
          <w:marBottom w:val="0"/>
          <w:divBdr>
            <w:top w:val="none" w:sz="0" w:space="0" w:color="auto"/>
            <w:left w:val="none" w:sz="0" w:space="0" w:color="auto"/>
            <w:bottom w:val="none" w:sz="0" w:space="0" w:color="auto"/>
            <w:right w:val="none" w:sz="0" w:space="0" w:color="auto"/>
          </w:divBdr>
        </w:div>
        <w:div w:id="1232085890">
          <w:marLeft w:val="1166"/>
          <w:marRight w:val="0"/>
          <w:marTop w:val="62"/>
          <w:marBottom w:val="0"/>
          <w:divBdr>
            <w:top w:val="none" w:sz="0" w:space="0" w:color="auto"/>
            <w:left w:val="none" w:sz="0" w:space="0" w:color="auto"/>
            <w:bottom w:val="none" w:sz="0" w:space="0" w:color="auto"/>
            <w:right w:val="none" w:sz="0" w:space="0" w:color="auto"/>
          </w:divBdr>
        </w:div>
        <w:div w:id="1264537328">
          <w:marLeft w:val="1800"/>
          <w:marRight w:val="0"/>
          <w:marTop w:val="53"/>
          <w:marBottom w:val="0"/>
          <w:divBdr>
            <w:top w:val="none" w:sz="0" w:space="0" w:color="auto"/>
            <w:left w:val="none" w:sz="0" w:space="0" w:color="auto"/>
            <w:bottom w:val="none" w:sz="0" w:space="0" w:color="auto"/>
            <w:right w:val="none" w:sz="0" w:space="0" w:color="auto"/>
          </w:divBdr>
        </w:div>
        <w:div w:id="1292319355">
          <w:marLeft w:val="1800"/>
          <w:marRight w:val="0"/>
          <w:marTop w:val="53"/>
          <w:marBottom w:val="0"/>
          <w:divBdr>
            <w:top w:val="none" w:sz="0" w:space="0" w:color="auto"/>
            <w:left w:val="none" w:sz="0" w:space="0" w:color="auto"/>
            <w:bottom w:val="none" w:sz="0" w:space="0" w:color="auto"/>
            <w:right w:val="none" w:sz="0" w:space="0" w:color="auto"/>
          </w:divBdr>
        </w:div>
        <w:div w:id="1368143562">
          <w:marLeft w:val="1166"/>
          <w:marRight w:val="0"/>
          <w:marTop w:val="62"/>
          <w:marBottom w:val="0"/>
          <w:divBdr>
            <w:top w:val="none" w:sz="0" w:space="0" w:color="auto"/>
            <w:left w:val="none" w:sz="0" w:space="0" w:color="auto"/>
            <w:bottom w:val="none" w:sz="0" w:space="0" w:color="auto"/>
            <w:right w:val="none" w:sz="0" w:space="0" w:color="auto"/>
          </w:divBdr>
        </w:div>
        <w:div w:id="1375277612">
          <w:marLeft w:val="547"/>
          <w:marRight w:val="0"/>
          <w:marTop w:val="72"/>
          <w:marBottom w:val="0"/>
          <w:divBdr>
            <w:top w:val="none" w:sz="0" w:space="0" w:color="auto"/>
            <w:left w:val="none" w:sz="0" w:space="0" w:color="auto"/>
            <w:bottom w:val="none" w:sz="0" w:space="0" w:color="auto"/>
            <w:right w:val="none" w:sz="0" w:space="0" w:color="auto"/>
          </w:divBdr>
        </w:div>
        <w:div w:id="1416392150">
          <w:marLeft w:val="1800"/>
          <w:marRight w:val="0"/>
          <w:marTop w:val="53"/>
          <w:marBottom w:val="0"/>
          <w:divBdr>
            <w:top w:val="none" w:sz="0" w:space="0" w:color="auto"/>
            <w:left w:val="none" w:sz="0" w:space="0" w:color="auto"/>
            <w:bottom w:val="none" w:sz="0" w:space="0" w:color="auto"/>
            <w:right w:val="none" w:sz="0" w:space="0" w:color="auto"/>
          </w:divBdr>
        </w:div>
        <w:div w:id="1475296277">
          <w:marLeft w:val="1800"/>
          <w:marRight w:val="0"/>
          <w:marTop w:val="53"/>
          <w:marBottom w:val="0"/>
          <w:divBdr>
            <w:top w:val="none" w:sz="0" w:space="0" w:color="auto"/>
            <w:left w:val="none" w:sz="0" w:space="0" w:color="auto"/>
            <w:bottom w:val="none" w:sz="0" w:space="0" w:color="auto"/>
            <w:right w:val="none" w:sz="0" w:space="0" w:color="auto"/>
          </w:divBdr>
        </w:div>
        <w:div w:id="1620379639">
          <w:marLeft w:val="1800"/>
          <w:marRight w:val="0"/>
          <w:marTop w:val="53"/>
          <w:marBottom w:val="0"/>
          <w:divBdr>
            <w:top w:val="none" w:sz="0" w:space="0" w:color="auto"/>
            <w:left w:val="none" w:sz="0" w:space="0" w:color="auto"/>
            <w:bottom w:val="none" w:sz="0" w:space="0" w:color="auto"/>
            <w:right w:val="none" w:sz="0" w:space="0" w:color="auto"/>
          </w:divBdr>
        </w:div>
        <w:div w:id="1971544444">
          <w:marLeft w:val="1800"/>
          <w:marRight w:val="0"/>
          <w:marTop w:val="53"/>
          <w:marBottom w:val="0"/>
          <w:divBdr>
            <w:top w:val="none" w:sz="0" w:space="0" w:color="auto"/>
            <w:left w:val="none" w:sz="0" w:space="0" w:color="auto"/>
            <w:bottom w:val="none" w:sz="0" w:space="0" w:color="auto"/>
            <w:right w:val="none" w:sz="0" w:space="0" w:color="auto"/>
          </w:divBdr>
        </w:div>
        <w:div w:id="2026053420">
          <w:marLeft w:val="1800"/>
          <w:marRight w:val="0"/>
          <w:marTop w:val="53"/>
          <w:marBottom w:val="0"/>
          <w:divBdr>
            <w:top w:val="none" w:sz="0" w:space="0" w:color="auto"/>
            <w:left w:val="none" w:sz="0" w:space="0" w:color="auto"/>
            <w:bottom w:val="none" w:sz="0" w:space="0" w:color="auto"/>
            <w:right w:val="none" w:sz="0" w:space="0" w:color="auto"/>
          </w:divBdr>
        </w:div>
        <w:div w:id="2038964217">
          <w:marLeft w:val="1800"/>
          <w:marRight w:val="0"/>
          <w:marTop w:val="53"/>
          <w:marBottom w:val="0"/>
          <w:divBdr>
            <w:top w:val="none" w:sz="0" w:space="0" w:color="auto"/>
            <w:left w:val="none" w:sz="0" w:space="0" w:color="auto"/>
            <w:bottom w:val="none" w:sz="0" w:space="0" w:color="auto"/>
            <w:right w:val="none" w:sz="0" w:space="0" w:color="auto"/>
          </w:divBdr>
        </w:div>
        <w:div w:id="2114860923">
          <w:marLeft w:val="1800"/>
          <w:marRight w:val="0"/>
          <w:marTop w:val="53"/>
          <w:marBottom w:val="0"/>
          <w:divBdr>
            <w:top w:val="none" w:sz="0" w:space="0" w:color="auto"/>
            <w:left w:val="none" w:sz="0" w:space="0" w:color="auto"/>
            <w:bottom w:val="none" w:sz="0" w:space="0" w:color="auto"/>
            <w:right w:val="none" w:sz="0" w:space="0" w:color="auto"/>
          </w:divBdr>
        </w:div>
      </w:divsChild>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38519805">
      <w:bodyDiv w:val="1"/>
      <w:marLeft w:val="0"/>
      <w:marRight w:val="0"/>
      <w:marTop w:val="0"/>
      <w:marBottom w:val="0"/>
      <w:divBdr>
        <w:top w:val="none" w:sz="0" w:space="0" w:color="auto"/>
        <w:left w:val="none" w:sz="0" w:space="0" w:color="auto"/>
        <w:bottom w:val="none" w:sz="0" w:space="0" w:color="auto"/>
        <w:right w:val="none" w:sz="0" w:space="0" w:color="auto"/>
      </w:divBdr>
      <w:divsChild>
        <w:div w:id="163479409">
          <w:marLeft w:val="1166"/>
          <w:marRight w:val="0"/>
          <w:marTop w:val="62"/>
          <w:marBottom w:val="0"/>
          <w:divBdr>
            <w:top w:val="none" w:sz="0" w:space="0" w:color="auto"/>
            <w:left w:val="none" w:sz="0" w:space="0" w:color="auto"/>
            <w:bottom w:val="none" w:sz="0" w:space="0" w:color="auto"/>
            <w:right w:val="none" w:sz="0" w:space="0" w:color="auto"/>
          </w:divBdr>
        </w:div>
        <w:div w:id="476536707">
          <w:marLeft w:val="547"/>
          <w:marRight w:val="0"/>
          <w:marTop w:val="72"/>
          <w:marBottom w:val="0"/>
          <w:divBdr>
            <w:top w:val="none" w:sz="0" w:space="0" w:color="auto"/>
            <w:left w:val="none" w:sz="0" w:space="0" w:color="auto"/>
            <w:bottom w:val="none" w:sz="0" w:space="0" w:color="auto"/>
            <w:right w:val="none" w:sz="0" w:space="0" w:color="auto"/>
          </w:divBdr>
        </w:div>
        <w:div w:id="488441417">
          <w:marLeft w:val="1800"/>
          <w:marRight w:val="0"/>
          <w:marTop w:val="53"/>
          <w:marBottom w:val="0"/>
          <w:divBdr>
            <w:top w:val="none" w:sz="0" w:space="0" w:color="auto"/>
            <w:left w:val="none" w:sz="0" w:space="0" w:color="auto"/>
            <w:bottom w:val="none" w:sz="0" w:space="0" w:color="auto"/>
            <w:right w:val="none" w:sz="0" w:space="0" w:color="auto"/>
          </w:divBdr>
        </w:div>
        <w:div w:id="556664851">
          <w:marLeft w:val="1166"/>
          <w:marRight w:val="0"/>
          <w:marTop w:val="62"/>
          <w:marBottom w:val="0"/>
          <w:divBdr>
            <w:top w:val="none" w:sz="0" w:space="0" w:color="auto"/>
            <w:left w:val="none" w:sz="0" w:space="0" w:color="auto"/>
            <w:bottom w:val="none" w:sz="0" w:space="0" w:color="auto"/>
            <w:right w:val="none" w:sz="0" w:space="0" w:color="auto"/>
          </w:divBdr>
        </w:div>
        <w:div w:id="792796535">
          <w:marLeft w:val="1166"/>
          <w:marRight w:val="0"/>
          <w:marTop w:val="62"/>
          <w:marBottom w:val="0"/>
          <w:divBdr>
            <w:top w:val="none" w:sz="0" w:space="0" w:color="auto"/>
            <w:left w:val="none" w:sz="0" w:space="0" w:color="auto"/>
            <w:bottom w:val="none" w:sz="0" w:space="0" w:color="auto"/>
            <w:right w:val="none" w:sz="0" w:space="0" w:color="auto"/>
          </w:divBdr>
        </w:div>
        <w:div w:id="816608956">
          <w:marLeft w:val="547"/>
          <w:marRight w:val="0"/>
          <w:marTop w:val="72"/>
          <w:marBottom w:val="0"/>
          <w:divBdr>
            <w:top w:val="none" w:sz="0" w:space="0" w:color="auto"/>
            <w:left w:val="none" w:sz="0" w:space="0" w:color="auto"/>
            <w:bottom w:val="none" w:sz="0" w:space="0" w:color="auto"/>
            <w:right w:val="none" w:sz="0" w:space="0" w:color="auto"/>
          </w:divBdr>
        </w:div>
        <w:div w:id="934823433">
          <w:marLeft w:val="1800"/>
          <w:marRight w:val="0"/>
          <w:marTop w:val="53"/>
          <w:marBottom w:val="0"/>
          <w:divBdr>
            <w:top w:val="none" w:sz="0" w:space="0" w:color="auto"/>
            <w:left w:val="none" w:sz="0" w:space="0" w:color="auto"/>
            <w:bottom w:val="none" w:sz="0" w:space="0" w:color="auto"/>
            <w:right w:val="none" w:sz="0" w:space="0" w:color="auto"/>
          </w:divBdr>
        </w:div>
        <w:div w:id="1092316164">
          <w:marLeft w:val="1166"/>
          <w:marRight w:val="0"/>
          <w:marTop w:val="62"/>
          <w:marBottom w:val="0"/>
          <w:divBdr>
            <w:top w:val="none" w:sz="0" w:space="0" w:color="auto"/>
            <w:left w:val="none" w:sz="0" w:space="0" w:color="auto"/>
            <w:bottom w:val="none" w:sz="0" w:space="0" w:color="auto"/>
            <w:right w:val="none" w:sz="0" w:space="0" w:color="auto"/>
          </w:divBdr>
        </w:div>
        <w:div w:id="1355763690">
          <w:marLeft w:val="2520"/>
          <w:marRight w:val="0"/>
          <w:marTop w:val="43"/>
          <w:marBottom w:val="0"/>
          <w:divBdr>
            <w:top w:val="none" w:sz="0" w:space="0" w:color="auto"/>
            <w:left w:val="none" w:sz="0" w:space="0" w:color="auto"/>
            <w:bottom w:val="none" w:sz="0" w:space="0" w:color="auto"/>
            <w:right w:val="none" w:sz="0" w:space="0" w:color="auto"/>
          </w:divBdr>
        </w:div>
        <w:div w:id="1549075663">
          <w:marLeft w:val="1800"/>
          <w:marRight w:val="0"/>
          <w:marTop w:val="53"/>
          <w:marBottom w:val="0"/>
          <w:divBdr>
            <w:top w:val="none" w:sz="0" w:space="0" w:color="auto"/>
            <w:left w:val="none" w:sz="0" w:space="0" w:color="auto"/>
            <w:bottom w:val="none" w:sz="0" w:space="0" w:color="auto"/>
            <w:right w:val="none" w:sz="0" w:space="0" w:color="auto"/>
          </w:divBdr>
        </w:div>
        <w:div w:id="1615478101">
          <w:marLeft w:val="1800"/>
          <w:marRight w:val="0"/>
          <w:marTop w:val="53"/>
          <w:marBottom w:val="0"/>
          <w:divBdr>
            <w:top w:val="none" w:sz="0" w:space="0" w:color="auto"/>
            <w:left w:val="none" w:sz="0" w:space="0" w:color="auto"/>
            <w:bottom w:val="none" w:sz="0" w:space="0" w:color="auto"/>
            <w:right w:val="none" w:sz="0" w:space="0" w:color="auto"/>
          </w:divBdr>
        </w:div>
        <w:div w:id="1661498533">
          <w:marLeft w:val="2520"/>
          <w:marRight w:val="0"/>
          <w:marTop w:val="43"/>
          <w:marBottom w:val="0"/>
          <w:divBdr>
            <w:top w:val="none" w:sz="0" w:space="0" w:color="auto"/>
            <w:left w:val="none" w:sz="0" w:space="0" w:color="auto"/>
            <w:bottom w:val="none" w:sz="0" w:space="0" w:color="auto"/>
            <w:right w:val="none" w:sz="0" w:space="0" w:color="auto"/>
          </w:divBdr>
        </w:div>
        <w:div w:id="1713529296">
          <w:marLeft w:val="1800"/>
          <w:marRight w:val="0"/>
          <w:marTop w:val="53"/>
          <w:marBottom w:val="0"/>
          <w:divBdr>
            <w:top w:val="none" w:sz="0" w:space="0" w:color="auto"/>
            <w:left w:val="none" w:sz="0" w:space="0" w:color="auto"/>
            <w:bottom w:val="none" w:sz="0" w:space="0" w:color="auto"/>
            <w:right w:val="none" w:sz="0" w:space="0" w:color="auto"/>
          </w:divBdr>
        </w:div>
        <w:div w:id="1819956772">
          <w:marLeft w:val="1800"/>
          <w:marRight w:val="0"/>
          <w:marTop w:val="53"/>
          <w:marBottom w:val="0"/>
          <w:divBdr>
            <w:top w:val="none" w:sz="0" w:space="0" w:color="auto"/>
            <w:left w:val="none" w:sz="0" w:space="0" w:color="auto"/>
            <w:bottom w:val="none" w:sz="0" w:space="0" w:color="auto"/>
            <w:right w:val="none" w:sz="0" w:space="0" w:color="auto"/>
          </w:divBdr>
        </w:div>
        <w:div w:id="2011448059">
          <w:marLeft w:val="1800"/>
          <w:marRight w:val="0"/>
          <w:marTop w:val="53"/>
          <w:marBottom w:val="0"/>
          <w:divBdr>
            <w:top w:val="none" w:sz="0" w:space="0" w:color="auto"/>
            <w:left w:val="none" w:sz="0" w:space="0" w:color="auto"/>
            <w:bottom w:val="none" w:sz="0" w:space="0" w:color="auto"/>
            <w:right w:val="none" w:sz="0" w:space="0" w:color="auto"/>
          </w:divBdr>
        </w:div>
        <w:div w:id="2026125043">
          <w:marLeft w:val="1800"/>
          <w:marRight w:val="0"/>
          <w:marTop w:val="53"/>
          <w:marBottom w:val="0"/>
          <w:divBdr>
            <w:top w:val="none" w:sz="0" w:space="0" w:color="auto"/>
            <w:left w:val="none" w:sz="0" w:space="0" w:color="auto"/>
            <w:bottom w:val="none" w:sz="0" w:space="0" w:color="auto"/>
            <w:right w:val="none" w:sz="0" w:space="0" w:color="auto"/>
          </w:divBdr>
        </w:div>
        <w:div w:id="2101828543">
          <w:marLeft w:val="1800"/>
          <w:marRight w:val="0"/>
          <w:marTop w:val="53"/>
          <w:marBottom w:val="0"/>
          <w:divBdr>
            <w:top w:val="none" w:sz="0" w:space="0" w:color="auto"/>
            <w:left w:val="none" w:sz="0" w:space="0" w:color="auto"/>
            <w:bottom w:val="none" w:sz="0" w:space="0" w:color="auto"/>
            <w:right w:val="none" w:sz="0" w:space="0" w:color="auto"/>
          </w:divBdr>
        </w:div>
      </w:divsChild>
    </w:div>
    <w:div w:id="1453089221">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7933144">
      <w:bodyDiv w:val="1"/>
      <w:marLeft w:val="0"/>
      <w:marRight w:val="0"/>
      <w:marTop w:val="0"/>
      <w:marBottom w:val="0"/>
      <w:divBdr>
        <w:top w:val="none" w:sz="0" w:space="0" w:color="auto"/>
        <w:left w:val="none" w:sz="0" w:space="0" w:color="auto"/>
        <w:bottom w:val="none" w:sz="0" w:space="0" w:color="auto"/>
        <w:right w:val="none" w:sz="0" w:space="0" w:color="auto"/>
      </w:divBdr>
    </w:div>
    <w:div w:id="1630932916">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9483525">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59408496">
      <w:bodyDiv w:val="1"/>
      <w:marLeft w:val="0"/>
      <w:marRight w:val="0"/>
      <w:marTop w:val="0"/>
      <w:marBottom w:val="0"/>
      <w:divBdr>
        <w:top w:val="none" w:sz="0" w:space="0" w:color="auto"/>
        <w:left w:val="none" w:sz="0" w:space="0" w:color="auto"/>
        <w:bottom w:val="none" w:sz="0" w:space="0" w:color="auto"/>
        <w:right w:val="none" w:sz="0" w:space="0" w:color="auto"/>
      </w:divBdr>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228A5-457F-4928-9875-4338428E8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1740</Words>
  <Characters>9923</Characters>
  <Application>Microsoft Office Word</Application>
  <DocSecurity>0</DocSecurity>
  <Lines>82</Lines>
  <Paragraphs>23</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OPPO</Company>
  <LinksUpToDate>false</LinksUpToDate>
  <CharactersWithSpaces>11640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Shukun</dc:creator>
  <cp:keywords/>
  <dc:description/>
  <cp:lastModifiedBy>OPPO- Liu yang</cp:lastModifiedBy>
  <cp:revision>2</cp:revision>
  <cp:lastPrinted>2019-12-04T04:04:00Z</cp:lastPrinted>
  <dcterms:created xsi:type="dcterms:W3CDTF">2021-04-01T07:56:00Z</dcterms:created>
  <dcterms:modified xsi:type="dcterms:W3CDTF">2021-04-01T07:56:00Z</dcterms:modified>
</cp:coreProperties>
</file>